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7B" w:rsidRDefault="0054167B" w:rsidP="0054167B">
      <w:pPr>
        <w:tabs>
          <w:tab w:val="left" w:pos="708"/>
          <w:tab w:val="left" w:pos="1416"/>
          <w:tab w:val="left" w:pos="2124"/>
          <w:tab w:val="left" w:pos="2832"/>
          <w:tab w:val="left" w:pos="3540"/>
          <w:tab w:val="left" w:pos="5805"/>
        </w:tabs>
        <w:rPr>
          <w:b/>
          <w:sz w:val="22"/>
          <w:szCs w:val="22"/>
          <w:lang w:val="en-US"/>
        </w:rPr>
      </w:pPr>
      <w:r>
        <w:rPr>
          <w:b/>
          <w:sz w:val="22"/>
          <w:szCs w:val="22"/>
          <w:lang w:val="en-US"/>
        </w:rPr>
        <w:t xml:space="preserve">                                                      </w:t>
      </w:r>
    </w:p>
    <w:p w:rsidR="0054167B" w:rsidRPr="000C63AD" w:rsidRDefault="0054167B" w:rsidP="0054167B">
      <w:pPr>
        <w:tabs>
          <w:tab w:val="left" w:pos="708"/>
          <w:tab w:val="left" w:pos="1416"/>
          <w:tab w:val="left" w:pos="2124"/>
          <w:tab w:val="left" w:pos="2832"/>
          <w:tab w:val="left" w:pos="3540"/>
          <w:tab w:val="left" w:pos="5805"/>
        </w:tabs>
        <w:rPr>
          <w:b/>
          <w:lang w:val="en-US"/>
        </w:rPr>
      </w:pPr>
    </w:p>
    <w:p w:rsidR="0054167B" w:rsidRPr="000C63AD" w:rsidRDefault="0054167B" w:rsidP="0054167B">
      <w:pPr>
        <w:rPr>
          <w:b/>
          <w:lang w:val="fr-FR"/>
        </w:rPr>
      </w:pPr>
      <w:r w:rsidRPr="000C63AD">
        <w:rPr>
          <w:noProof/>
          <w:lang w:val="en-US" w:eastAsia="en-US"/>
        </w:rPr>
        <w:drawing>
          <wp:inline distT="0" distB="0" distL="0" distR="0">
            <wp:extent cx="331470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314700" cy="1066800"/>
                    </a:xfrm>
                    <a:prstGeom prst="rect">
                      <a:avLst/>
                    </a:prstGeom>
                    <a:solidFill>
                      <a:srgbClr val="FFFFFF"/>
                    </a:solidFill>
                    <a:ln w="9525">
                      <a:noFill/>
                      <a:miter lim="800000"/>
                      <a:headEnd/>
                      <a:tailEnd/>
                    </a:ln>
                  </pic:spPr>
                </pic:pic>
              </a:graphicData>
            </a:graphic>
          </wp:inline>
        </w:drawing>
      </w:r>
      <w:r w:rsidRPr="000C63AD">
        <w:rPr>
          <w:noProof/>
          <w:lang w:val="en-US" w:eastAsia="en-US"/>
        </w:rPr>
        <w:drawing>
          <wp:inline distT="0" distB="0" distL="0" distR="0">
            <wp:extent cx="2628900" cy="1038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28900" cy="1038225"/>
                    </a:xfrm>
                    <a:prstGeom prst="rect">
                      <a:avLst/>
                    </a:prstGeom>
                    <a:solidFill>
                      <a:srgbClr val="FFFFFF"/>
                    </a:solidFill>
                    <a:ln w="9525">
                      <a:noFill/>
                      <a:miter lim="800000"/>
                      <a:headEnd/>
                      <a:tailEnd/>
                    </a:ln>
                  </pic:spPr>
                </pic:pic>
              </a:graphicData>
            </a:graphic>
          </wp:inline>
        </w:drawing>
      </w:r>
    </w:p>
    <w:p w:rsidR="0054167B" w:rsidRPr="000C63AD" w:rsidRDefault="0054167B" w:rsidP="0054167B">
      <w:pPr>
        <w:ind w:firstLine="708"/>
        <w:rPr>
          <w:b/>
          <w:color w:val="0000FF"/>
          <w:u w:val="single"/>
          <w:lang w:val="fr-FR"/>
        </w:rPr>
      </w:pPr>
      <w:r w:rsidRPr="000C63AD">
        <w:rPr>
          <w:b/>
          <w:lang w:val="fr-FR"/>
        </w:rPr>
        <w:t>Str. B-</w:t>
      </w:r>
      <w:proofErr w:type="spellStart"/>
      <w:r w:rsidRPr="000C63AD">
        <w:rPr>
          <w:b/>
          <w:lang w:val="fr-FR"/>
        </w:rPr>
        <w:t>dul</w:t>
      </w:r>
      <w:proofErr w:type="spellEnd"/>
      <w:r w:rsidRPr="000C63AD">
        <w:rPr>
          <w:b/>
          <w:lang w:val="fr-FR"/>
        </w:rPr>
        <w:t xml:space="preserve"> 1 </w:t>
      </w:r>
      <w:proofErr w:type="spellStart"/>
      <w:r w:rsidRPr="000C63AD">
        <w:rPr>
          <w:b/>
          <w:lang w:val="fr-FR"/>
        </w:rPr>
        <w:t>Decembrie</w:t>
      </w:r>
      <w:proofErr w:type="spellEnd"/>
      <w:r w:rsidRPr="000C63AD">
        <w:rPr>
          <w:b/>
          <w:lang w:val="fr-FR"/>
        </w:rPr>
        <w:t xml:space="preserve"> 1918, nr.20, </w:t>
      </w:r>
      <w:proofErr w:type="spellStart"/>
      <w:r w:rsidRPr="000C63AD">
        <w:rPr>
          <w:b/>
          <w:lang w:val="fr-FR"/>
        </w:rPr>
        <w:t>cod</w:t>
      </w:r>
      <w:proofErr w:type="spellEnd"/>
      <w:r w:rsidRPr="000C63AD">
        <w:rPr>
          <w:b/>
          <w:lang w:val="fr-FR"/>
        </w:rPr>
        <w:t xml:space="preserve">.545200, </w:t>
      </w:r>
      <w:proofErr w:type="spellStart"/>
      <w:proofErr w:type="gramStart"/>
      <w:r w:rsidRPr="000C63AD">
        <w:rPr>
          <w:b/>
          <w:lang w:val="fr-FR"/>
        </w:rPr>
        <w:t>Ludus</w:t>
      </w:r>
      <w:proofErr w:type="spellEnd"/>
      <w:r w:rsidRPr="000C63AD">
        <w:rPr>
          <w:b/>
          <w:lang w:val="fr-FR"/>
        </w:rPr>
        <w:t xml:space="preserve"> ,</w:t>
      </w:r>
      <w:proofErr w:type="gramEnd"/>
      <w:r w:rsidRPr="000C63AD">
        <w:rPr>
          <w:b/>
          <w:lang w:val="fr-FR"/>
        </w:rPr>
        <w:t xml:space="preserve"> Judet Mures, Tel./Fax. </w:t>
      </w:r>
      <w:proofErr w:type="gramStart"/>
      <w:r w:rsidRPr="000C63AD">
        <w:rPr>
          <w:b/>
          <w:lang w:val="fr-FR"/>
        </w:rPr>
        <w:t>:0265</w:t>
      </w:r>
      <w:proofErr w:type="gramEnd"/>
      <w:r w:rsidRPr="000C63AD">
        <w:rPr>
          <w:b/>
          <w:lang w:val="fr-FR"/>
        </w:rPr>
        <w:t>-411889</w:t>
      </w:r>
    </w:p>
    <w:p w:rsidR="0054167B" w:rsidRPr="000C63AD" w:rsidRDefault="0054167B" w:rsidP="0054167B">
      <w:pPr>
        <w:jc w:val="center"/>
        <w:rPr>
          <w:b/>
          <w:lang w:val="fr-FR"/>
        </w:rPr>
      </w:pPr>
      <w:r w:rsidRPr="000C63AD">
        <w:rPr>
          <w:b/>
          <w:color w:val="0000FF"/>
          <w:u w:val="single"/>
          <w:lang w:val="fr-FR"/>
        </w:rPr>
        <w:t>spludus@gmail.com</w:t>
      </w:r>
      <w:r w:rsidRPr="000C63AD">
        <w:rPr>
          <w:b/>
          <w:lang w:val="fr-FR"/>
        </w:rPr>
        <w:t xml:space="preserve"> ; </w:t>
      </w:r>
      <w:hyperlink r:id="rId6" w:history="1">
        <w:r w:rsidRPr="000C63AD">
          <w:rPr>
            <w:rStyle w:val="Hyperlink"/>
            <w:b/>
            <w:lang w:val="fr-FR"/>
          </w:rPr>
          <w:t>www.spital-ludus.ro</w:t>
        </w:r>
      </w:hyperlink>
      <w:r w:rsidRPr="000C63AD">
        <w:rPr>
          <w:b/>
          <w:lang w:val="fr-FR"/>
        </w:rPr>
        <w:t xml:space="preserve"> </w:t>
      </w:r>
    </w:p>
    <w:p w:rsidR="0054167B" w:rsidRPr="000C63AD" w:rsidRDefault="00961938" w:rsidP="0054167B">
      <w:pPr>
        <w:tabs>
          <w:tab w:val="left" w:pos="708"/>
          <w:tab w:val="left" w:pos="1416"/>
          <w:tab w:val="left" w:pos="2124"/>
          <w:tab w:val="left" w:pos="2832"/>
          <w:tab w:val="left" w:pos="3540"/>
          <w:tab w:val="left" w:pos="5805"/>
        </w:tabs>
        <w:ind w:left="705"/>
        <w:rPr>
          <w:b/>
          <w:lang w:val="fr-FR"/>
        </w:rPr>
      </w:pPr>
      <w:r>
        <w:rPr>
          <w:b/>
          <w:lang w:val="fr-FR"/>
        </w:rPr>
        <w:tab/>
      </w:r>
      <w:r>
        <w:rPr>
          <w:b/>
          <w:lang w:val="fr-FR"/>
        </w:rPr>
        <w:tab/>
      </w:r>
      <w:r>
        <w:rPr>
          <w:b/>
          <w:lang w:val="fr-FR"/>
        </w:rPr>
        <w:tab/>
      </w:r>
      <w:r>
        <w:rPr>
          <w:b/>
          <w:lang w:val="fr-FR"/>
        </w:rPr>
        <w:tab/>
      </w:r>
      <w:r>
        <w:rPr>
          <w:b/>
          <w:lang w:val="fr-FR"/>
        </w:rPr>
        <w:tab/>
        <w:t xml:space="preserve">Nr.       </w:t>
      </w:r>
      <w:r w:rsidR="00ED10B0">
        <w:rPr>
          <w:b/>
          <w:lang w:val="fr-FR"/>
        </w:rPr>
        <w:t>2853</w:t>
      </w:r>
      <w:r>
        <w:rPr>
          <w:b/>
          <w:lang w:val="fr-FR"/>
        </w:rPr>
        <w:t xml:space="preserve">       /   </w:t>
      </w:r>
      <w:r w:rsidR="00F5472F">
        <w:rPr>
          <w:b/>
          <w:lang w:val="fr-FR"/>
        </w:rPr>
        <w:t>29.03.2018</w:t>
      </w:r>
    </w:p>
    <w:p w:rsidR="0054167B" w:rsidRPr="000C63AD" w:rsidRDefault="0054167B" w:rsidP="0054167B">
      <w:pPr>
        <w:tabs>
          <w:tab w:val="left" w:pos="708"/>
          <w:tab w:val="left" w:pos="1416"/>
          <w:tab w:val="left" w:pos="2124"/>
          <w:tab w:val="left" w:pos="2832"/>
          <w:tab w:val="left" w:pos="3540"/>
          <w:tab w:val="left" w:pos="5805"/>
        </w:tabs>
        <w:ind w:left="705"/>
        <w:rPr>
          <w:b/>
          <w:lang w:val="fr-FR"/>
        </w:rPr>
      </w:pPr>
      <w:r w:rsidRPr="000C63AD">
        <w:rPr>
          <w:b/>
          <w:lang w:val="fr-FR"/>
        </w:rPr>
        <w:t xml:space="preserve">   </w:t>
      </w:r>
    </w:p>
    <w:p w:rsidR="0054167B" w:rsidRPr="000C63AD" w:rsidRDefault="0054167B" w:rsidP="0054167B">
      <w:pPr>
        <w:tabs>
          <w:tab w:val="left" w:pos="708"/>
          <w:tab w:val="left" w:pos="1416"/>
          <w:tab w:val="left" w:pos="2124"/>
          <w:tab w:val="left" w:pos="2832"/>
          <w:tab w:val="left" w:pos="3540"/>
          <w:tab w:val="left" w:pos="5805"/>
        </w:tabs>
        <w:ind w:left="705"/>
        <w:rPr>
          <w:b/>
          <w:lang w:val="fr-FR"/>
        </w:rPr>
      </w:pPr>
      <w:r w:rsidRPr="000C63AD">
        <w:rPr>
          <w:b/>
          <w:lang w:val="fr-FR"/>
        </w:rPr>
        <w:t xml:space="preserve">                 </w:t>
      </w:r>
      <w:r w:rsidRPr="000C63AD">
        <w:rPr>
          <w:lang w:val="fr-FR"/>
        </w:rPr>
        <w:t xml:space="preserve"> </w:t>
      </w:r>
      <w:proofErr w:type="spellStart"/>
      <w:r w:rsidRPr="000C63AD">
        <w:rPr>
          <w:lang w:val="fr-FR"/>
        </w:rPr>
        <w:t>Operator</w:t>
      </w:r>
      <w:proofErr w:type="spellEnd"/>
      <w:r w:rsidRPr="000C63AD">
        <w:rPr>
          <w:lang w:val="fr-FR"/>
        </w:rPr>
        <w:t xml:space="preserve"> de date </w:t>
      </w:r>
      <w:proofErr w:type="spellStart"/>
      <w:r w:rsidRPr="000C63AD">
        <w:rPr>
          <w:lang w:val="fr-FR"/>
        </w:rPr>
        <w:t>cu</w:t>
      </w:r>
      <w:proofErr w:type="spellEnd"/>
      <w:r w:rsidRPr="000C63AD">
        <w:rPr>
          <w:lang w:val="fr-FR"/>
        </w:rPr>
        <w:t xml:space="preserve"> </w:t>
      </w:r>
      <w:proofErr w:type="spellStart"/>
      <w:r w:rsidRPr="000C63AD">
        <w:rPr>
          <w:lang w:val="fr-FR"/>
        </w:rPr>
        <w:t>caracter</w:t>
      </w:r>
      <w:proofErr w:type="spellEnd"/>
      <w:r w:rsidRPr="000C63AD">
        <w:rPr>
          <w:lang w:val="fr-FR"/>
        </w:rPr>
        <w:t xml:space="preserve"> </w:t>
      </w:r>
      <w:proofErr w:type="spellStart"/>
      <w:r w:rsidRPr="000C63AD">
        <w:rPr>
          <w:lang w:val="fr-FR"/>
        </w:rPr>
        <w:t>personal</w:t>
      </w:r>
      <w:proofErr w:type="spellEnd"/>
      <w:r w:rsidRPr="000C63AD">
        <w:rPr>
          <w:lang w:val="fr-FR"/>
        </w:rPr>
        <w:t xml:space="preserve"> </w:t>
      </w:r>
      <w:proofErr w:type="spellStart"/>
      <w:r w:rsidRPr="000C63AD">
        <w:rPr>
          <w:lang w:val="fr-FR"/>
        </w:rPr>
        <w:t>inregistrat</w:t>
      </w:r>
      <w:proofErr w:type="spellEnd"/>
      <w:r w:rsidRPr="000C63AD">
        <w:rPr>
          <w:lang w:val="fr-FR"/>
        </w:rPr>
        <w:t xml:space="preserve"> la ANSPDCP nr.13540</w:t>
      </w:r>
    </w:p>
    <w:p w:rsidR="0054167B" w:rsidRPr="000C63AD" w:rsidRDefault="0054167B" w:rsidP="0054167B">
      <w:pPr>
        <w:tabs>
          <w:tab w:val="left" w:pos="708"/>
          <w:tab w:val="left" w:pos="1416"/>
          <w:tab w:val="left" w:pos="2124"/>
          <w:tab w:val="left" w:pos="2832"/>
          <w:tab w:val="left" w:pos="3540"/>
          <w:tab w:val="left" w:pos="5805"/>
        </w:tabs>
        <w:ind w:left="705"/>
        <w:rPr>
          <w:b/>
          <w:lang w:val="fr-FR"/>
        </w:rPr>
      </w:pPr>
    </w:p>
    <w:p w:rsidR="0054167B" w:rsidRPr="000C63AD" w:rsidRDefault="0054167B" w:rsidP="0054167B">
      <w:pPr>
        <w:tabs>
          <w:tab w:val="left" w:pos="708"/>
          <w:tab w:val="left" w:pos="1416"/>
          <w:tab w:val="left" w:pos="2124"/>
          <w:tab w:val="left" w:pos="2832"/>
          <w:tab w:val="left" w:pos="3540"/>
          <w:tab w:val="left" w:pos="5805"/>
        </w:tabs>
        <w:ind w:left="705"/>
        <w:rPr>
          <w:lang w:val="en-US"/>
        </w:rPr>
      </w:pPr>
    </w:p>
    <w:p w:rsidR="0054167B" w:rsidRPr="000C63AD" w:rsidRDefault="0054167B" w:rsidP="0054167B">
      <w:pPr>
        <w:tabs>
          <w:tab w:val="left" w:pos="708"/>
          <w:tab w:val="left" w:pos="1416"/>
          <w:tab w:val="left" w:pos="2124"/>
          <w:tab w:val="left" w:pos="2832"/>
          <w:tab w:val="left" w:pos="3540"/>
          <w:tab w:val="left" w:pos="5805"/>
        </w:tabs>
        <w:ind w:left="705"/>
        <w:rPr>
          <w:lang w:val="en-US"/>
        </w:rPr>
      </w:pPr>
    </w:p>
    <w:p w:rsidR="00C3726C" w:rsidRPr="000C63AD" w:rsidRDefault="00C3726C"/>
    <w:p w:rsidR="0054167B" w:rsidRPr="000C63AD" w:rsidRDefault="0054167B"/>
    <w:p w:rsidR="0054167B" w:rsidRPr="000C63AD" w:rsidRDefault="0054167B">
      <w:r w:rsidRPr="000C63AD">
        <w:tab/>
      </w:r>
      <w:r w:rsidRPr="000C63AD">
        <w:tab/>
        <w:t>Conform  alin.(1) art.33 al Legii-cadru nr.153/2017 privind salarizarea personalului plătit din fonduri publice, se publică la sediul propriu și pe pagina de internet următoarele :</w:t>
      </w:r>
    </w:p>
    <w:p w:rsidR="00832CBC" w:rsidRDefault="00832CBC" w:rsidP="00832CBC">
      <w:pPr>
        <w:jc w:val="both"/>
        <w:rPr>
          <w:b/>
          <w:color w:val="000000"/>
          <w:lang w:val="en-US" w:eastAsia="en-US"/>
        </w:rPr>
      </w:pPr>
      <w:r w:rsidRPr="000C63AD">
        <w:rPr>
          <w:color w:val="000000"/>
          <w:lang w:val="en-US" w:eastAsia="en-US"/>
        </w:rPr>
        <w:t> </w:t>
      </w:r>
      <w:r w:rsidRPr="000C63AD">
        <w:rPr>
          <w:b/>
          <w:bCs/>
          <w:color w:val="000000"/>
          <w:lang w:val="en-US" w:eastAsia="en-US"/>
        </w:rPr>
        <w:t>a)</w:t>
      </w:r>
      <w:r w:rsidRPr="000C63AD">
        <w:rPr>
          <w:b/>
          <w:color w:val="000000"/>
          <w:lang w:val="en-US" w:eastAsia="en-US"/>
        </w:rPr>
        <w:t xml:space="preserve"> </w:t>
      </w:r>
      <w:proofErr w:type="spellStart"/>
      <w:proofErr w:type="gramStart"/>
      <w:r w:rsidRPr="000C63AD">
        <w:rPr>
          <w:b/>
          <w:color w:val="000000"/>
          <w:lang w:val="en-US" w:eastAsia="en-US"/>
        </w:rPr>
        <w:t>salariul</w:t>
      </w:r>
      <w:proofErr w:type="spellEnd"/>
      <w:proofErr w:type="gramEnd"/>
      <w:r w:rsidRPr="000C63AD">
        <w:rPr>
          <w:b/>
          <w:color w:val="000000"/>
          <w:lang w:val="en-US" w:eastAsia="en-US"/>
        </w:rPr>
        <w:t xml:space="preserve"> de </w:t>
      </w:r>
      <w:proofErr w:type="spellStart"/>
      <w:r w:rsidRPr="000C63AD">
        <w:rPr>
          <w:b/>
          <w:color w:val="000000"/>
          <w:lang w:val="en-US" w:eastAsia="en-US"/>
        </w:rPr>
        <w:t>bază</w:t>
      </w:r>
      <w:proofErr w:type="spellEnd"/>
      <w:r w:rsidRPr="000C63AD">
        <w:rPr>
          <w:b/>
          <w:color w:val="000000"/>
          <w:lang w:val="en-US" w:eastAsia="en-US"/>
        </w:rPr>
        <w:t xml:space="preserve">, </w:t>
      </w:r>
      <w:proofErr w:type="spellStart"/>
      <w:r w:rsidRPr="000C63AD">
        <w:rPr>
          <w:b/>
          <w:color w:val="000000"/>
          <w:lang w:val="en-US" w:eastAsia="en-US"/>
        </w:rPr>
        <w:t>solda</w:t>
      </w:r>
      <w:proofErr w:type="spellEnd"/>
      <w:r w:rsidRPr="000C63AD">
        <w:rPr>
          <w:b/>
          <w:color w:val="000000"/>
          <w:lang w:val="en-US" w:eastAsia="en-US"/>
        </w:rPr>
        <w:t xml:space="preserve"> </w:t>
      </w:r>
      <w:proofErr w:type="spellStart"/>
      <w:r w:rsidRPr="000C63AD">
        <w:rPr>
          <w:b/>
          <w:color w:val="000000"/>
          <w:lang w:val="en-US" w:eastAsia="en-US"/>
        </w:rPr>
        <w:t>funcţiei</w:t>
      </w:r>
      <w:proofErr w:type="spellEnd"/>
      <w:r w:rsidRPr="000C63AD">
        <w:rPr>
          <w:b/>
          <w:color w:val="000000"/>
          <w:lang w:val="en-US" w:eastAsia="en-US"/>
        </w:rPr>
        <w:t xml:space="preserve"> de </w:t>
      </w:r>
      <w:proofErr w:type="spellStart"/>
      <w:r w:rsidRPr="000C63AD">
        <w:rPr>
          <w:b/>
          <w:color w:val="000000"/>
          <w:lang w:val="en-US" w:eastAsia="en-US"/>
        </w:rPr>
        <w:t>bază</w:t>
      </w:r>
      <w:proofErr w:type="spellEnd"/>
      <w:r w:rsidRPr="000C63AD">
        <w:rPr>
          <w:b/>
          <w:color w:val="000000"/>
          <w:lang w:val="en-US" w:eastAsia="en-US"/>
        </w:rPr>
        <w:t>/</w:t>
      </w:r>
      <w:proofErr w:type="spellStart"/>
      <w:r w:rsidRPr="000C63AD">
        <w:rPr>
          <w:b/>
          <w:color w:val="000000"/>
          <w:lang w:val="en-US" w:eastAsia="en-US"/>
        </w:rPr>
        <w:t>salariul</w:t>
      </w:r>
      <w:proofErr w:type="spellEnd"/>
      <w:r w:rsidRPr="000C63AD">
        <w:rPr>
          <w:b/>
          <w:color w:val="000000"/>
          <w:lang w:val="en-US" w:eastAsia="en-US"/>
        </w:rPr>
        <w:t xml:space="preserve"> </w:t>
      </w:r>
      <w:proofErr w:type="spellStart"/>
      <w:r w:rsidRPr="000C63AD">
        <w:rPr>
          <w:b/>
          <w:color w:val="000000"/>
          <w:lang w:val="en-US" w:eastAsia="en-US"/>
        </w:rPr>
        <w:t>funcţiei</w:t>
      </w:r>
      <w:proofErr w:type="spellEnd"/>
      <w:r w:rsidRPr="000C63AD">
        <w:rPr>
          <w:b/>
          <w:color w:val="000000"/>
          <w:lang w:val="en-US" w:eastAsia="en-US"/>
        </w:rPr>
        <w:t xml:space="preserve"> de </w:t>
      </w:r>
      <w:proofErr w:type="spellStart"/>
      <w:r w:rsidRPr="000C63AD">
        <w:rPr>
          <w:b/>
          <w:color w:val="000000"/>
          <w:lang w:val="en-US" w:eastAsia="en-US"/>
        </w:rPr>
        <w:t>bază</w:t>
      </w:r>
      <w:proofErr w:type="spellEnd"/>
      <w:r w:rsidRPr="000C63AD">
        <w:rPr>
          <w:b/>
          <w:color w:val="000000"/>
          <w:lang w:val="en-US" w:eastAsia="en-US"/>
        </w:rPr>
        <w:t xml:space="preserve">, </w:t>
      </w:r>
      <w:proofErr w:type="spellStart"/>
      <w:r w:rsidRPr="000C63AD">
        <w:rPr>
          <w:b/>
          <w:color w:val="000000"/>
          <w:lang w:val="en-US" w:eastAsia="en-US"/>
        </w:rPr>
        <w:t>indemnizaţia</w:t>
      </w:r>
      <w:proofErr w:type="spellEnd"/>
      <w:r w:rsidRPr="000C63AD">
        <w:rPr>
          <w:b/>
          <w:color w:val="000000"/>
          <w:lang w:val="en-US" w:eastAsia="en-US"/>
        </w:rPr>
        <w:t xml:space="preserve"> de </w:t>
      </w:r>
      <w:proofErr w:type="spellStart"/>
      <w:r w:rsidRPr="000C63AD">
        <w:rPr>
          <w:b/>
          <w:color w:val="000000"/>
          <w:lang w:val="en-US" w:eastAsia="en-US"/>
        </w:rPr>
        <w:t>încadrare</w:t>
      </w:r>
      <w:proofErr w:type="spellEnd"/>
      <w:r w:rsidRPr="000C63AD">
        <w:rPr>
          <w:b/>
          <w:color w:val="000000"/>
          <w:lang w:val="en-US" w:eastAsia="en-US"/>
        </w:rPr>
        <w:t xml:space="preserve"> </w:t>
      </w:r>
      <w:proofErr w:type="spellStart"/>
      <w:r w:rsidRPr="000C63AD">
        <w:rPr>
          <w:b/>
          <w:color w:val="000000"/>
          <w:lang w:val="en-US" w:eastAsia="en-US"/>
        </w:rPr>
        <w:t>sau</w:t>
      </w:r>
      <w:proofErr w:type="spellEnd"/>
      <w:r w:rsidRPr="000C63AD">
        <w:rPr>
          <w:b/>
          <w:color w:val="000000"/>
          <w:lang w:val="en-US" w:eastAsia="en-US"/>
        </w:rPr>
        <w:t xml:space="preserve"> </w:t>
      </w:r>
      <w:proofErr w:type="spellStart"/>
      <w:r w:rsidRPr="000C63AD">
        <w:rPr>
          <w:b/>
          <w:color w:val="000000"/>
          <w:lang w:val="en-US" w:eastAsia="en-US"/>
        </w:rPr>
        <w:t>indemnizaţia</w:t>
      </w:r>
      <w:proofErr w:type="spellEnd"/>
      <w:r w:rsidRPr="000C63AD">
        <w:rPr>
          <w:b/>
          <w:color w:val="000000"/>
          <w:lang w:val="en-US" w:eastAsia="en-US"/>
        </w:rPr>
        <w:t xml:space="preserve"> </w:t>
      </w:r>
      <w:proofErr w:type="spellStart"/>
      <w:r w:rsidRPr="000C63AD">
        <w:rPr>
          <w:b/>
          <w:color w:val="000000"/>
          <w:lang w:val="en-US" w:eastAsia="en-US"/>
        </w:rPr>
        <w:t>lunară</w:t>
      </w:r>
      <w:proofErr w:type="spellEnd"/>
      <w:r w:rsidRPr="000C63AD">
        <w:rPr>
          <w:b/>
          <w:color w:val="000000"/>
          <w:lang w:val="en-US" w:eastAsia="en-US"/>
        </w:rPr>
        <w:t xml:space="preserve">, </w:t>
      </w:r>
      <w:proofErr w:type="spellStart"/>
      <w:r w:rsidRPr="000C63AD">
        <w:rPr>
          <w:b/>
          <w:color w:val="000000"/>
          <w:lang w:val="en-US" w:eastAsia="en-US"/>
        </w:rPr>
        <w:t>după</w:t>
      </w:r>
      <w:proofErr w:type="spellEnd"/>
      <w:r w:rsidRPr="000C63AD">
        <w:rPr>
          <w:b/>
          <w:color w:val="000000"/>
          <w:lang w:val="en-US" w:eastAsia="en-US"/>
        </w:rPr>
        <w:t xml:space="preserve"> </w:t>
      </w:r>
      <w:proofErr w:type="spellStart"/>
      <w:r w:rsidRPr="000C63AD">
        <w:rPr>
          <w:b/>
          <w:color w:val="000000"/>
          <w:lang w:val="en-US" w:eastAsia="en-US"/>
        </w:rPr>
        <w:t>caz</w:t>
      </w:r>
      <w:proofErr w:type="spellEnd"/>
      <w:r w:rsidRPr="000C63AD">
        <w:rPr>
          <w:b/>
          <w:color w:val="000000"/>
          <w:lang w:val="en-US" w:eastAsia="en-US"/>
        </w:rPr>
        <w:t xml:space="preserve">;  </w:t>
      </w:r>
    </w:p>
    <w:p w:rsidR="00F5472F" w:rsidRPr="00F5472F" w:rsidRDefault="00F5472F" w:rsidP="00832CBC">
      <w:pPr>
        <w:jc w:val="both"/>
        <w:rPr>
          <w:color w:val="000000"/>
          <w:lang w:eastAsia="en-US"/>
        </w:rPr>
      </w:pPr>
      <w:r>
        <w:rPr>
          <w:b/>
          <w:color w:val="000000"/>
          <w:lang w:val="en-US" w:eastAsia="en-US"/>
        </w:rPr>
        <w:t>-</w:t>
      </w:r>
      <w:r>
        <w:rPr>
          <w:color w:val="000000"/>
          <w:lang w:eastAsia="en-US"/>
        </w:rPr>
        <w:t>se afișează lista cu salariile de bază stabilite conform art.38 alin</w:t>
      </w:r>
      <w:proofErr w:type="gramStart"/>
      <w:r>
        <w:rPr>
          <w:color w:val="000000"/>
          <w:lang w:eastAsia="en-US"/>
        </w:rPr>
        <w:t>.(</w:t>
      </w:r>
      <w:proofErr w:type="gramEnd"/>
      <w:r>
        <w:rPr>
          <w:color w:val="000000"/>
          <w:lang w:eastAsia="en-US"/>
        </w:rPr>
        <w:t>3) lit.a) și b</w:t>
      </w:r>
      <w:r w:rsidR="00E417B4">
        <w:rPr>
          <w:color w:val="000000"/>
          <w:lang w:eastAsia="en-US"/>
        </w:rPr>
        <w:t>), coroborat cu aliniatele 6) ș</w:t>
      </w:r>
      <w:r>
        <w:rPr>
          <w:color w:val="000000"/>
          <w:lang w:eastAsia="en-US"/>
        </w:rPr>
        <w:t>i 7)  ale aceluiași articol.</w:t>
      </w:r>
    </w:p>
    <w:p w:rsidR="002B4625" w:rsidRPr="000C63AD" w:rsidRDefault="00832CBC" w:rsidP="00CB0C3C">
      <w:pPr>
        <w:suppressAutoHyphens w:val="0"/>
        <w:jc w:val="both"/>
        <w:rPr>
          <w:b/>
          <w:color w:val="000000"/>
          <w:lang w:val="en-US" w:eastAsia="en-US"/>
        </w:rPr>
      </w:pPr>
      <w:r w:rsidRPr="000C63AD">
        <w:rPr>
          <w:b/>
          <w:color w:val="000000"/>
          <w:lang w:val="en-US" w:eastAsia="en-US"/>
        </w:rPr>
        <w:t>   </w:t>
      </w:r>
      <w:r w:rsidRPr="000C63AD">
        <w:rPr>
          <w:b/>
          <w:bCs/>
          <w:color w:val="000000"/>
          <w:lang w:val="en-US" w:eastAsia="en-US"/>
        </w:rPr>
        <w:t>b)</w:t>
      </w:r>
      <w:r w:rsidRPr="000C63AD">
        <w:rPr>
          <w:b/>
          <w:color w:val="000000"/>
          <w:lang w:val="en-US" w:eastAsia="en-US"/>
        </w:rPr>
        <w:t xml:space="preserve"> </w:t>
      </w:r>
      <w:proofErr w:type="spellStart"/>
      <w:r w:rsidRPr="000C63AD">
        <w:rPr>
          <w:b/>
          <w:color w:val="000000"/>
          <w:lang w:val="en-US" w:eastAsia="en-US"/>
        </w:rPr>
        <w:t>tipul</w:t>
      </w:r>
      <w:proofErr w:type="spellEnd"/>
      <w:r w:rsidRPr="000C63AD">
        <w:rPr>
          <w:b/>
          <w:color w:val="000000"/>
          <w:lang w:val="en-US" w:eastAsia="en-US"/>
        </w:rPr>
        <w:t xml:space="preserve">, </w:t>
      </w:r>
      <w:proofErr w:type="spellStart"/>
      <w:r w:rsidRPr="000C63AD">
        <w:rPr>
          <w:b/>
          <w:color w:val="000000"/>
          <w:lang w:val="en-US" w:eastAsia="en-US"/>
        </w:rPr>
        <w:t>baza</w:t>
      </w:r>
      <w:proofErr w:type="spellEnd"/>
      <w:r w:rsidRPr="000C63AD">
        <w:rPr>
          <w:b/>
          <w:color w:val="000000"/>
          <w:lang w:val="en-US" w:eastAsia="en-US"/>
        </w:rPr>
        <w:t xml:space="preserve"> de </w:t>
      </w:r>
      <w:proofErr w:type="spellStart"/>
      <w:r w:rsidRPr="000C63AD">
        <w:rPr>
          <w:b/>
          <w:color w:val="000000"/>
          <w:lang w:val="en-US" w:eastAsia="en-US"/>
        </w:rPr>
        <w:t>calcul</w:t>
      </w:r>
      <w:proofErr w:type="spellEnd"/>
      <w:r w:rsidRPr="000C63AD">
        <w:rPr>
          <w:b/>
          <w:color w:val="000000"/>
          <w:lang w:val="en-US" w:eastAsia="en-US"/>
        </w:rPr>
        <w:t xml:space="preserve">, </w:t>
      </w:r>
      <w:proofErr w:type="spellStart"/>
      <w:r w:rsidRPr="000C63AD">
        <w:rPr>
          <w:b/>
          <w:color w:val="000000"/>
          <w:lang w:val="en-US" w:eastAsia="en-US"/>
        </w:rPr>
        <w:t>cota</w:t>
      </w:r>
      <w:proofErr w:type="spellEnd"/>
      <w:r w:rsidRPr="000C63AD">
        <w:rPr>
          <w:b/>
          <w:color w:val="000000"/>
          <w:lang w:val="en-US" w:eastAsia="en-US"/>
        </w:rPr>
        <w:t xml:space="preserve"> </w:t>
      </w:r>
      <w:proofErr w:type="spellStart"/>
      <w:r w:rsidRPr="000C63AD">
        <w:rPr>
          <w:b/>
          <w:color w:val="000000"/>
          <w:lang w:val="en-US" w:eastAsia="en-US"/>
        </w:rPr>
        <w:t>procentuală</w:t>
      </w:r>
      <w:proofErr w:type="spellEnd"/>
      <w:r w:rsidRPr="000C63AD">
        <w:rPr>
          <w:b/>
          <w:color w:val="000000"/>
          <w:lang w:val="en-US" w:eastAsia="en-US"/>
        </w:rPr>
        <w:t xml:space="preserve">, </w:t>
      </w:r>
      <w:proofErr w:type="spellStart"/>
      <w:r w:rsidRPr="000C63AD">
        <w:rPr>
          <w:b/>
          <w:color w:val="000000"/>
          <w:lang w:val="en-US" w:eastAsia="en-US"/>
        </w:rPr>
        <w:t>valoarea</w:t>
      </w:r>
      <w:proofErr w:type="spellEnd"/>
      <w:r w:rsidRPr="000C63AD">
        <w:rPr>
          <w:b/>
          <w:color w:val="000000"/>
          <w:lang w:val="en-US" w:eastAsia="en-US"/>
        </w:rPr>
        <w:t xml:space="preserve"> </w:t>
      </w:r>
      <w:proofErr w:type="spellStart"/>
      <w:r w:rsidRPr="000C63AD">
        <w:rPr>
          <w:b/>
          <w:color w:val="000000"/>
          <w:lang w:val="en-US" w:eastAsia="en-US"/>
        </w:rPr>
        <w:t>brută</w:t>
      </w:r>
      <w:proofErr w:type="spellEnd"/>
      <w:r w:rsidRPr="000C63AD">
        <w:rPr>
          <w:b/>
          <w:color w:val="000000"/>
          <w:lang w:val="en-US" w:eastAsia="en-US"/>
        </w:rPr>
        <w:t xml:space="preserve"> a </w:t>
      </w:r>
      <w:proofErr w:type="spellStart"/>
      <w:r w:rsidRPr="000C63AD">
        <w:rPr>
          <w:b/>
          <w:color w:val="000000"/>
          <w:lang w:val="en-US" w:eastAsia="en-US"/>
        </w:rPr>
        <w:t>sporurilor</w:t>
      </w:r>
      <w:proofErr w:type="spellEnd"/>
      <w:r w:rsidRPr="000C63AD">
        <w:rPr>
          <w:b/>
          <w:color w:val="000000"/>
          <w:lang w:val="en-US" w:eastAsia="en-US"/>
        </w:rPr>
        <w:t xml:space="preserve">, </w:t>
      </w:r>
      <w:proofErr w:type="spellStart"/>
      <w:r w:rsidRPr="000C63AD">
        <w:rPr>
          <w:b/>
          <w:color w:val="000000"/>
          <w:lang w:val="en-US" w:eastAsia="en-US"/>
        </w:rPr>
        <w:t>compensaţiilor</w:t>
      </w:r>
      <w:proofErr w:type="spellEnd"/>
      <w:r w:rsidRPr="000C63AD">
        <w:rPr>
          <w:b/>
          <w:color w:val="000000"/>
          <w:lang w:val="en-US" w:eastAsia="en-US"/>
        </w:rPr>
        <w:t xml:space="preserve">, </w:t>
      </w:r>
      <w:proofErr w:type="spellStart"/>
      <w:r w:rsidRPr="000C63AD">
        <w:rPr>
          <w:b/>
          <w:color w:val="000000"/>
          <w:lang w:val="en-US" w:eastAsia="en-US"/>
        </w:rPr>
        <w:t>adaosurilor</w:t>
      </w:r>
      <w:proofErr w:type="spellEnd"/>
      <w:r w:rsidRPr="000C63AD">
        <w:rPr>
          <w:b/>
          <w:color w:val="000000"/>
          <w:lang w:val="en-US" w:eastAsia="en-US"/>
        </w:rPr>
        <w:t xml:space="preserve">, </w:t>
      </w:r>
      <w:proofErr w:type="spellStart"/>
      <w:r w:rsidRPr="000C63AD">
        <w:rPr>
          <w:b/>
          <w:color w:val="000000"/>
          <w:lang w:val="en-US" w:eastAsia="en-US"/>
        </w:rPr>
        <w:t>primelor</w:t>
      </w:r>
      <w:proofErr w:type="spellEnd"/>
      <w:r w:rsidRPr="000C63AD">
        <w:rPr>
          <w:b/>
          <w:color w:val="000000"/>
          <w:lang w:val="en-US" w:eastAsia="en-US"/>
        </w:rPr>
        <w:t xml:space="preserve"> </w:t>
      </w:r>
      <w:proofErr w:type="spellStart"/>
      <w:r w:rsidRPr="000C63AD">
        <w:rPr>
          <w:b/>
          <w:color w:val="000000"/>
          <w:lang w:val="en-US" w:eastAsia="en-US"/>
        </w:rPr>
        <w:t>şi</w:t>
      </w:r>
      <w:proofErr w:type="spellEnd"/>
      <w:r w:rsidRPr="000C63AD">
        <w:rPr>
          <w:b/>
          <w:color w:val="000000"/>
          <w:lang w:val="en-US" w:eastAsia="en-US"/>
        </w:rPr>
        <w:t xml:space="preserve"> </w:t>
      </w:r>
      <w:proofErr w:type="spellStart"/>
      <w:r w:rsidRPr="000C63AD">
        <w:rPr>
          <w:b/>
          <w:color w:val="000000"/>
          <w:lang w:val="en-US" w:eastAsia="en-US"/>
        </w:rPr>
        <w:t>premiilor</w:t>
      </w:r>
      <w:proofErr w:type="spellEnd"/>
      <w:r w:rsidRPr="000C63AD">
        <w:rPr>
          <w:b/>
          <w:color w:val="000000"/>
          <w:lang w:val="en-US" w:eastAsia="en-US"/>
        </w:rPr>
        <w:t xml:space="preserve"> </w:t>
      </w:r>
      <w:proofErr w:type="spellStart"/>
      <w:r w:rsidRPr="000C63AD">
        <w:rPr>
          <w:b/>
          <w:color w:val="000000"/>
          <w:lang w:val="en-US" w:eastAsia="en-US"/>
        </w:rPr>
        <w:t>eligibile</w:t>
      </w:r>
      <w:proofErr w:type="spellEnd"/>
      <w:r w:rsidRPr="000C63AD">
        <w:rPr>
          <w:b/>
          <w:color w:val="000000"/>
          <w:lang w:val="en-US" w:eastAsia="en-US"/>
        </w:rPr>
        <w:t xml:space="preserve"> </w:t>
      </w:r>
      <w:proofErr w:type="spellStart"/>
      <w:r w:rsidRPr="000C63AD">
        <w:rPr>
          <w:b/>
          <w:color w:val="000000"/>
          <w:lang w:val="en-US" w:eastAsia="en-US"/>
        </w:rPr>
        <w:t>pentru</w:t>
      </w:r>
      <w:proofErr w:type="spellEnd"/>
      <w:r w:rsidRPr="000C63AD">
        <w:rPr>
          <w:b/>
          <w:color w:val="000000"/>
          <w:lang w:val="en-US" w:eastAsia="en-US"/>
        </w:rPr>
        <w:t xml:space="preserve"> </w:t>
      </w:r>
      <w:proofErr w:type="spellStart"/>
      <w:r w:rsidRPr="000C63AD">
        <w:rPr>
          <w:b/>
          <w:color w:val="000000"/>
          <w:lang w:val="en-US" w:eastAsia="en-US"/>
        </w:rPr>
        <w:t>fiecare</w:t>
      </w:r>
      <w:proofErr w:type="spellEnd"/>
      <w:r w:rsidRPr="000C63AD">
        <w:rPr>
          <w:b/>
          <w:color w:val="000000"/>
          <w:lang w:val="en-US" w:eastAsia="en-US"/>
        </w:rPr>
        <w:t xml:space="preserve"> </w:t>
      </w:r>
      <w:proofErr w:type="spellStart"/>
      <w:r w:rsidRPr="000C63AD">
        <w:rPr>
          <w:b/>
          <w:color w:val="000000"/>
          <w:lang w:val="en-US" w:eastAsia="en-US"/>
        </w:rPr>
        <w:t>funcţie</w:t>
      </w:r>
      <w:proofErr w:type="spellEnd"/>
      <w:r w:rsidRPr="000C63AD">
        <w:rPr>
          <w:b/>
          <w:color w:val="000000"/>
          <w:lang w:val="en-US" w:eastAsia="en-US"/>
        </w:rPr>
        <w:t xml:space="preserve">, </w:t>
      </w:r>
      <w:proofErr w:type="spellStart"/>
      <w:r w:rsidRPr="000C63AD">
        <w:rPr>
          <w:b/>
          <w:color w:val="000000"/>
          <w:lang w:val="en-US" w:eastAsia="en-US"/>
        </w:rPr>
        <w:t>precum</w:t>
      </w:r>
      <w:proofErr w:type="spellEnd"/>
      <w:r w:rsidRPr="000C63AD">
        <w:rPr>
          <w:b/>
          <w:color w:val="000000"/>
          <w:lang w:val="en-US" w:eastAsia="en-US"/>
        </w:rPr>
        <w:t xml:space="preserve"> </w:t>
      </w:r>
      <w:proofErr w:type="spellStart"/>
      <w:r w:rsidRPr="000C63AD">
        <w:rPr>
          <w:b/>
          <w:color w:val="000000"/>
          <w:lang w:val="en-US" w:eastAsia="en-US"/>
        </w:rPr>
        <w:t>şi</w:t>
      </w:r>
      <w:proofErr w:type="spellEnd"/>
      <w:r w:rsidRPr="000C63AD">
        <w:rPr>
          <w:b/>
          <w:color w:val="000000"/>
          <w:lang w:val="en-US" w:eastAsia="en-US"/>
        </w:rPr>
        <w:t xml:space="preserve"> </w:t>
      </w:r>
      <w:proofErr w:type="spellStart"/>
      <w:r w:rsidRPr="000C63AD">
        <w:rPr>
          <w:b/>
          <w:color w:val="000000"/>
          <w:lang w:val="en-US" w:eastAsia="en-US"/>
        </w:rPr>
        <w:t>baza</w:t>
      </w:r>
      <w:proofErr w:type="spellEnd"/>
      <w:r w:rsidRPr="000C63AD">
        <w:rPr>
          <w:b/>
          <w:color w:val="000000"/>
          <w:lang w:val="en-US" w:eastAsia="en-US"/>
        </w:rPr>
        <w:t xml:space="preserve"> </w:t>
      </w:r>
      <w:proofErr w:type="spellStart"/>
      <w:r w:rsidRPr="000C63AD">
        <w:rPr>
          <w:b/>
          <w:color w:val="000000"/>
          <w:lang w:val="en-US" w:eastAsia="en-US"/>
        </w:rPr>
        <w:t>legală</w:t>
      </w:r>
      <w:proofErr w:type="spellEnd"/>
      <w:r w:rsidRPr="000C63AD">
        <w:rPr>
          <w:b/>
          <w:color w:val="000000"/>
          <w:lang w:val="en-US" w:eastAsia="en-US"/>
        </w:rPr>
        <w:t xml:space="preserve"> a </w:t>
      </w:r>
      <w:proofErr w:type="spellStart"/>
      <w:r w:rsidRPr="000C63AD">
        <w:rPr>
          <w:b/>
          <w:color w:val="000000"/>
          <w:lang w:val="en-US" w:eastAsia="en-US"/>
        </w:rPr>
        <w:t>acordării</w:t>
      </w:r>
      <w:proofErr w:type="spellEnd"/>
      <w:r w:rsidRPr="000C63AD">
        <w:rPr>
          <w:b/>
          <w:color w:val="000000"/>
          <w:lang w:val="en-US" w:eastAsia="en-US"/>
        </w:rPr>
        <w:t xml:space="preserve"> </w:t>
      </w:r>
      <w:proofErr w:type="spellStart"/>
      <w:r w:rsidRPr="000C63AD">
        <w:rPr>
          <w:b/>
          <w:color w:val="000000"/>
          <w:lang w:val="en-US" w:eastAsia="en-US"/>
        </w:rPr>
        <w:t>acestora</w:t>
      </w:r>
      <w:proofErr w:type="spellEnd"/>
    </w:p>
    <w:p w:rsidR="0054167B" w:rsidRPr="000C63AD" w:rsidRDefault="00F5472F" w:rsidP="00832CBC">
      <w:pPr>
        <w:jc w:val="both"/>
      </w:pPr>
      <w:r>
        <w:t>-</w:t>
      </w:r>
      <w:r w:rsidR="0054167B" w:rsidRPr="000C63AD">
        <w:rPr>
          <w:b/>
        </w:rPr>
        <w:t xml:space="preserve"> sporurile </w:t>
      </w:r>
      <w:r w:rsidR="00CB0C3C" w:rsidRPr="000C63AD">
        <w:rPr>
          <w:b/>
        </w:rPr>
        <w:t xml:space="preserve">pentru condițiile de muncă </w:t>
      </w:r>
      <w:r w:rsidR="002B4625" w:rsidRPr="000C63AD">
        <w:rPr>
          <w:b/>
        </w:rPr>
        <w:t>a</w:t>
      </w:r>
      <w:r w:rsidR="00832CBC" w:rsidRPr="000C63AD">
        <w:rPr>
          <w:b/>
        </w:rPr>
        <w:t>l</w:t>
      </w:r>
      <w:r w:rsidR="002B4625" w:rsidRPr="000C63AD">
        <w:rPr>
          <w:b/>
        </w:rPr>
        <w:t>e personalului</w:t>
      </w:r>
      <w:r>
        <w:t>,  nu pot fi afișate deoarece nu a fost aprobat Regulamentul –cadru de acordare a sporurilor conform art.38 alin.(3), lit.c), respectiv cu 01.03.2018.</w:t>
      </w:r>
    </w:p>
    <w:p w:rsidR="00375FB5" w:rsidRDefault="00F5472F" w:rsidP="00832CBC">
      <w:pPr>
        <w:jc w:val="both"/>
      </w:pPr>
      <w:r>
        <w:t xml:space="preserve">Temei legal: </w:t>
      </w:r>
      <w:r w:rsidR="00375FB5" w:rsidRPr="000C63AD">
        <w:t xml:space="preserve"> art.38</w:t>
      </w:r>
      <w:r>
        <w:t xml:space="preserve"> alin.(3) lit.c) </w:t>
      </w:r>
      <w:r w:rsidR="00375FB5" w:rsidRPr="000C63AD">
        <w:t xml:space="preserve"> din Legea nr.153/2017.</w:t>
      </w:r>
    </w:p>
    <w:p w:rsidR="00F5472F" w:rsidRPr="000C63AD" w:rsidRDefault="00F5472F" w:rsidP="00832CBC">
      <w:pPr>
        <w:jc w:val="both"/>
      </w:pPr>
      <w:r>
        <w:t>Se ia în calcul la determinarea limitei prevăzute la art.25.</w:t>
      </w:r>
    </w:p>
    <w:p w:rsidR="00CB0C3C" w:rsidRPr="000C63AD" w:rsidRDefault="00CB0C3C" w:rsidP="00832CBC">
      <w:pPr>
        <w:jc w:val="both"/>
        <w:rPr>
          <w:b/>
        </w:rPr>
      </w:pPr>
      <w:r w:rsidRPr="000C63AD">
        <w:rPr>
          <w:b/>
        </w:rPr>
        <w:t>-spor pentru munca de noapte</w:t>
      </w:r>
    </w:p>
    <w:p w:rsidR="00D265A9" w:rsidRDefault="00D47F17" w:rsidP="00832CBC">
      <w:pPr>
        <w:jc w:val="both"/>
      </w:pPr>
      <w:r>
        <w:t>De acest spor b</w:t>
      </w:r>
      <w:r w:rsidR="00D265A9" w:rsidRPr="000C63AD">
        <w:t>eneficiază salariații care își desfășoară activitatea, potrivit programului normal de lucru, între orele 22,00-6,00, dacă timpul lucrat reprezintă cel puțin 3 ore de noapte din timpul normal de lucru. Sporul este de 25% din salariul de bază.</w:t>
      </w:r>
    </w:p>
    <w:p w:rsidR="00D47F17" w:rsidRPr="000C63AD" w:rsidRDefault="00D47F17" w:rsidP="00832CBC">
      <w:pPr>
        <w:jc w:val="both"/>
      </w:pPr>
      <w:r w:rsidRPr="000C63AD">
        <w:t>Temei legal: art.20 din Legea nr.153/2017</w:t>
      </w:r>
      <w:r>
        <w:t>.</w:t>
      </w:r>
    </w:p>
    <w:p w:rsidR="00D265A9" w:rsidRPr="000C63AD" w:rsidRDefault="00D265A9" w:rsidP="00832CBC">
      <w:pPr>
        <w:jc w:val="both"/>
      </w:pPr>
      <w:r w:rsidRPr="000C63AD">
        <w:t>Nu se ia în calcul la</w:t>
      </w:r>
      <w:r w:rsidR="00F5472F" w:rsidRPr="00F5472F">
        <w:t xml:space="preserve"> </w:t>
      </w:r>
      <w:r w:rsidR="00F5472F">
        <w:t>determinarea limitei prevăzute</w:t>
      </w:r>
      <w:r w:rsidRPr="000C63AD">
        <w:t xml:space="preserve"> art.25</w:t>
      </w:r>
      <w:r w:rsidR="00F5472F">
        <w:t>.</w:t>
      </w:r>
    </w:p>
    <w:p w:rsidR="00D265A9" w:rsidRPr="000C63AD" w:rsidRDefault="00D265A9" w:rsidP="00832CBC">
      <w:pPr>
        <w:jc w:val="both"/>
        <w:rPr>
          <w:b/>
        </w:rPr>
      </w:pPr>
      <w:r w:rsidRPr="000C63AD">
        <w:rPr>
          <w:b/>
        </w:rPr>
        <w:t>-sporul de tură</w:t>
      </w:r>
    </w:p>
    <w:p w:rsidR="00D265A9" w:rsidRDefault="00D265A9" w:rsidP="00832CBC">
      <w:pPr>
        <w:jc w:val="both"/>
      </w:pPr>
      <w:r w:rsidRPr="000C63AD">
        <w:t xml:space="preserve">Beneficiază personalul care lucrează fără întrerupere, în </w:t>
      </w:r>
      <w:r w:rsidR="00D47F17">
        <w:t xml:space="preserve">toate </w:t>
      </w:r>
      <w:r w:rsidRPr="000C63AD">
        <w:t xml:space="preserve">cele 3 ture lunar, </w:t>
      </w:r>
      <w:r w:rsidR="00147F8D" w:rsidRPr="000C63AD">
        <w:t>precum și personalul care lucrează în două ture în sistem de 12 cu 24, pot primi în locul sporului de 25% un spor de 15% din salariul de bază.</w:t>
      </w:r>
    </w:p>
    <w:p w:rsidR="00D47F17" w:rsidRDefault="00D47F17" w:rsidP="00832CBC">
      <w:pPr>
        <w:jc w:val="both"/>
      </w:pPr>
      <w:r>
        <w:t>Temei legal: art.1 al cap.II din</w:t>
      </w:r>
      <w:r w:rsidRPr="00D47F17">
        <w:t xml:space="preserve"> </w:t>
      </w:r>
      <w:r w:rsidRPr="000C63AD">
        <w:t>Legea nr.153/2017</w:t>
      </w:r>
      <w:r>
        <w:t>.</w:t>
      </w:r>
    </w:p>
    <w:p w:rsidR="00D47F17" w:rsidRPr="000C63AD" w:rsidRDefault="00D47F17" w:rsidP="00D47F17">
      <w:pPr>
        <w:jc w:val="both"/>
      </w:pPr>
      <w:r w:rsidRPr="000C63AD">
        <w:t>Nu se ia în calcul la</w:t>
      </w:r>
      <w:r w:rsidRPr="00F5472F">
        <w:t xml:space="preserve"> </w:t>
      </w:r>
      <w:r>
        <w:t>determinarea limitei prevăzute</w:t>
      </w:r>
      <w:r w:rsidRPr="000C63AD">
        <w:t xml:space="preserve"> art.25</w:t>
      </w:r>
      <w:r>
        <w:t>.</w:t>
      </w:r>
    </w:p>
    <w:p w:rsidR="00D42B9B" w:rsidRPr="000C63AD" w:rsidRDefault="00D42B9B" w:rsidP="00832CBC">
      <w:pPr>
        <w:jc w:val="both"/>
      </w:pPr>
      <w:r w:rsidRPr="000C63AD">
        <w:t>-</w:t>
      </w:r>
      <w:r w:rsidR="00D47F17" w:rsidRPr="00D47F17">
        <w:rPr>
          <w:b/>
        </w:rPr>
        <w:t>sporul pentru</w:t>
      </w:r>
      <w:r w:rsidR="00D47F17">
        <w:t xml:space="preserve"> </w:t>
      </w:r>
      <w:r w:rsidRPr="000C63AD">
        <w:rPr>
          <w:b/>
        </w:rPr>
        <w:t>munca prestată în vederea asigurării continuității</w:t>
      </w:r>
      <w:r w:rsidRPr="000C63AD">
        <w:t xml:space="preserve"> în zilele de repaus săptămânal , de sărbători legale și în celelalte zile în care, în conformitate cu reglementările în vigoare, nu se lucrează, </w:t>
      </w:r>
      <w:r w:rsidR="003622EA" w:rsidRPr="000C63AD">
        <w:t>în cadrul prog</w:t>
      </w:r>
      <w:r w:rsidRPr="000C63AD">
        <w:t>ramului normal de lucru</w:t>
      </w:r>
    </w:p>
    <w:p w:rsidR="00D42B9B" w:rsidRPr="000C63AD" w:rsidRDefault="00D42B9B" w:rsidP="00832CBC">
      <w:pPr>
        <w:jc w:val="both"/>
      </w:pPr>
      <w:r w:rsidRPr="000C63AD">
        <w:t>Temei legal: art.2 al capitolul II din Legea nr.153/2017.</w:t>
      </w:r>
    </w:p>
    <w:p w:rsidR="00D42B9B" w:rsidRPr="000C63AD" w:rsidRDefault="00D42B9B" w:rsidP="00832CBC">
      <w:pPr>
        <w:jc w:val="both"/>
      </w:pPr>
      <w:r w:rsidRPr="000C63AD">
        <w:t xml:space="preserve">Sporul este de până la 100% din salariul de bază </w:t>
      </w:r>
      <w:r w:rsidR="006F36B1">
        <w:t>al funcției indeplinite</w:t>
      </w:r>
      <w:r w:rsidRPr="000C63AD">
        <w:t>.</w:t>
      </w:r>
    </w:p>
    <w:p w:rsidR="008A4A56" w:rsidRPr="000C63AD" w:rsidRDefault="008A4A56" w:rsidP="00832CBC">
      <w:pPr>
        <w:jc w:val="both"/>
      </w:pPr>
      <w:r w:rsidRPr="000C63AD">
        <w:t>Se ia în calcul la</w:t>
      </w:r>
      <w:r w:rsidR="00D47F17" w:rsidRPr="00D47F17">
        <w:t xml:space="preserve"> </w:t>
      </w:r>
      <w:r w:rsidR="00D47F17">
        <w:t>determinarea limitei prevăzute</w:t>
      </w:r>
      <w:r w:rsidRPr="000C63AD">
        <w:t xml:space="preserve"> art.25.</w:t>
      </w:r>
      <w:r w:rsidR="00D47F17">
        <w:t xml:space="preserve"> cu data de 01.03.2018 </w:t>
      </w:r>
      <w:r w:rsidR="006F36B1">
        <w:t>–conf.</w:t>
      </w:r>
      <w:r w:rsidR="00D47F17">
        <w:t>art.25</w:t>
      </w:r>
      <w:r w:rsidR="006F36B1">
        <w:t xml:space="preserve"> </w:t>
      </w:r>
      <w:r w:rsidR="00D47F17">
        <w:t>alin.(5).</w:t>
      </w:r>
    </w:p>
    <w:p w:rsidR="005625A2" w:rsidRPr="000C63AD" w:rsidRDefault="005625A2" w:rsidP="00832CBC">
      <w:pPr>
        <w:jc w:val="both"/>
      </w:pPr>
      <w:r w:rsidRPr="000C63AD">
        <w:t>-</w:t>
      </w:r>
      <w:r w:rsidRPr="000C63AD">
        <w:rPr>
          <w:b/>
        </w:rPr>
        <w:t>munca suplimentară</w:t>
      </w:r>
      <w:r w:rsidRPr="000C63AD">
        <w:t xml:space="preserve"> </w:t>
      </w:r>
    </w:p>
    <w:p w:rsidR="00D42B9B" w:rsidRPr="000C63AD" w:rsidRDefault="00D42B9B" w:rsidP="00832CBC">
      <w:pPr>
        <w:jc w:val="both"/>
      </w:pPr>
      <w:r w:rsidRPr="000C63AD">
        <w:t>Temei legal: art.21 din Legea nr.153/2017.</w:t>
      </w:r>
    </w:p>
    <w:p w:rsidR="006F36B1" w:rsidRDefault="005625A2" w:rsidP="00832CBC">
      <w:pPr>
        <w:jc w:val="both"/>
      </w:pPr>
      <w:r w:rsidRPr="000C63AD">
        <w:t xml:space="preserve">Plata muncii se poate face numai dacă efectuarea orelor a fost dispusă de șeful ierarhic în scris, fără a se depăși 360 de ore anual.Dacă nu este posibilă compensarea prin ore libere plătite, în termen de 60 de zile </w:t>
      </w:r>
      <w:r w:rsidRPr="000C63AD">
        <w:lastRenderedPageBreak/>
        <w:t xml:space="preserve">calendaristice , se plătesc cu un spor de </w:t>
      </w:r>
      <w:r w:rsidR="00D42B9B" w:rsidRPr="000C63AD">
        <w:t>75%, respectiv 100% pentru munca prestată în zile de repaus săptămânal, de sărbători legale și în celelalte zile în care, în conformitate cu reglementările în vigoare nu se lucrează.</w:t>
      </w:r>
      <w:r w:rsidR="006F36B1">
        <w:t>Pentru anul 2018 nu se plătesc orele suplimentare, se compensează cu timp liber.</w:t>
      </w:r>
    </w:p>
    <w:p w:rsidR="006F36B1" w:rsidRPr="000C63AD" w:rsidRDefault="006F36B1" w:rsidP="00832CBC">
      <w:pPr>
        <w:jc w:val="both"/>
      </w:pPr>
      <w:r>
        <w:t>Temei legal: art.8 din OUG nr.90/2017</w:t>
      </w:r>
    </w:p>
    <w:p w:rsidR="003622EA" w:rsidRPr="000C63AD" w:rsidRDefault="003622EA" w:rsidP="00832CBC">
      <w:pPr>
        <w:jc w:val="both"/>
      </w:pPr>
      <w:r w:rsidRPr="000C63AD">
        <w:t>-</w:t>
      </w:r>
      <w:r w:rsidRPr="000C63AD">
        <w:rPr>
          <w:b/>
        </w:rPr>
        <w:t>Gărzile</w:t>
      </w:r>
      <w:r w:rsidRPr="000C63AD">
        <w:t xml:space="preserve"> efectuate de personalul sanitar cu pregătire superioară pentru asigurarea asistenței medicale </w:t>
      </w:r>
    </w:p>
    <w:p w:rsidR="003622EA" w:rsidRPr="000C63AD" w:rsidRDefault="003622EA" w:rsidP="00832CBC">
      <w:pPr>
        <w:jc w:val="both"/>
      </w:pPr>
      <w:r w:rsidRPr="000C63AD">
        <w:t>Temei legal: alin.(1), (2), (3), (4), (5) la art. 3  al capitolul II din Legea nr.153/2017.</w:t>
      </w:r>
    </w:p>
    <w:p w:rsidR="003622EA" w:rsidRPr="000C63AD" w:rsidRDefault="003622EA" w:rsidP="00832CBC">
      <w:pPr>
        <w:jc w:val="both"/>
      </w:pPr>
      <w:r w:rsidRPr="000C63AD">
        <w:t>Se salarizează cu tariful orar al funcției de bază la care se adaugă un spor de 25% , respectiv 75% pentru zilele de repaus săptămînal, de sărbători legale și în celelalte zile în care, potrivit dispozițiilor legale nu se lucrează.</w:t>
      </w:r>
    </w:p>
    <w:p w:rsidR="00A34478" w:rsidRPr="000C63AD" w:rsidRDefault="00A34478" w:rsidP="00832CBC">
      <w:pPr>
        <w:jc w:val="both"/>
      </w:pPr>
      <w:r w:rsidRPr="000C63AD">
        <w:t xml:space="preserve">Garda la domiciliu </w:t>
      </w:r>
    </w:p>
    <w:p w:rsidR="00A34478" w:rsidRPr="000C63AD" w:rsidRDefault="00A34478" w:rsidP="00832CBC">
      <w:pPr>
        <w:jc w:val="both"/>
      </w:pPr>
      <w:r w:rsidRPr="000C63AD">
        <w:t>Temei legal: alin.(6) art.3 al capitolul II din Legea nr.153/2017.</w:t>
      </w:r>
    </w:p>
    <w:p w:rsidR="003622EA" w:rsidRPr="000C63AD" w:rsidRDefault="00A34478" w:rsidP="00832CBC">
      <w:pPr>
        <w:jc w:val="both"/>
      </w:pPr>
      <w:r w:rsidRPr="000C63AD">
        <w:t>Salarizarea cu 40% din tariful orar aferent salariului de bază pentru numărul de ore în care se asigură garda la domiciliu.</w:t>
      </w:r>
    </w:p>
    <w:p w:rsidR="006F36B1" w:rsidRPr="000C63AD" w:rsidRDefault="008A4A56" w:rsidP="006F36B1">
      <w:pPr>
        <w:jc w:val="both"/>
      </w:pPr>
      <w:r w:rsidRPr="000C63AD">
        <w:t xml:space="preserve">Se ia în calcul la </w:t>
      </w:r>
      <w:r w:rsidR="006F36B1">
        <w:t>determinarea limitei prevăzute la art.25</w:t>
      </w:r>
      <w:r w:rsidR="006F36B1" w:rsidRPr="006F36B1">
        <w:t xml:space="preserve"> </w:t>
      </w:r>
      <w:r w:rsidR="006F36B1">
        <w:t>cu data de 01.03.2018 – conf.art.25 alin.(5).</w:t>
      </w:r>
    </w:p>
    <w:p w:rsidR="008A4A56" w:rsidRPr="000C63AD" w:rsidRDefault="008A4A56" w:rsidP="008A4A56">
      <w:pPr>
        <w:jc w:val="both"/>
      </w:pPr>
    </w:p>
    <w:p w:rsidR="00D42B9B" w:rsidRPr="000C63AD" w:rsidRDefault="008A4A56" w:rsidP="00832CBC">
      <w:pPr>
        <w:jc w:val="both"/>
        <w:rPr>
          <w:b/>
          <w:color w:val="000000"/>
        </w:rPr>
      </w:pPr>
      <w:r w:rsidRPr="000C63AD">
        <w:rPr>
          <w:b/>
          <w:color w:val="000000"/>
        </w:rPr>
        <w:t>-Indemnizatia lunară pentru titlul științific de doctor</w:t>
      </w:r>
    </w:p>
    <w:p w:rsidR="000C63AD" w:rsidRPr="000C63AD" w:rsidRDefault="000C63AD" w:rsidP="00832CBC">
      <w:pPr>
        <w:jc w:val="both"/>
        <w:rPr>
          <w:color w:val="000000"/>
        </w:rPr>
      </w:pPr>
      <w:r w:rsidRPr="000C63AD">
        <w:rPr>
          <w:color w:val="000000"/>
        </w:rPr>
        <w:t>Temei legal: art.14 din Legea 153/2017</w:t>
      </w:r>
    </w:p>
    <w:p w:rsidR="000C63AD" w:rsidRPr="000C63AD" w:rsidRDefault="000C63AD" w:rsidP="00832CBC">
      <w:pPr>
        <w:jc w:val="both"/>
        <w:rPr>
          <w:color w:val="000000"/>
        </w:rPr>
      </w:pPr>
      <w:r w:rsidRPr="000C63AD">
        <w:rPr>
          <w:color w:val="000000"/>
        </w:rPr>
        <w:t>Se acordă o indemnizație lunară în cunatum de 50% din nivelul salariuluiu de bază minim brut pe țară.</w:t>
      </w:r>
    </w:p>
    <w:p w:rsidR="000C63AD" w:rsidRPr="000C63AD" w:rsidRDefault="000C63AD" w:rsidP="000C63AD">
      <w:pPr>
        <w:jc w:val="both"/>
      </w:pPr>
      <w:r w:rsidRPr="000C63AD">
        <w:t>Nu se ia în calcul la art.25</w:t>
      </w:r>
    </w:p>
    <w:p w:rsidR="000C63AD" w:rsidRPr="000C63AD" w:rsidRDefault="000C63AD" w:rsidP="00832CBC">
      <w:pPr>
        <w:jc w:val="both"/>
        <w:rPr>
          <w:color w:val="000000"/>
        </w:rPr>
      </w:pPr>
    </w:p>
    <w:p w:rsidR="00375FB5" w:rsidRPr="006F36B1" w:rsidRDefault="00832CBC">
      <w:pPr>
        <w:rPr>
          <w:b/>
          <w:color w:val="000000"/>
        </w:rPr>
      </w:pPr>
      <w:r w:rsidRPr="000C63AD">
        <w:rPr>
          <w:b/>
          <w:bCs/>
          <w:color w:val="000000"/>
        </w:rPr>
        <w:t>c)</w:t>
      </w:r>
      <w:r w:rsidRPr="000C63AD">
        <w:rPr>
          <w:b/>
          <w:color w:val="000000"/>
        </w:rPr>
        <w:t xml:space="preserve"> </w:t>
      </w:r>
      <w:r w:rsidRPr="000C63AD">
        <w:rPr>
          <w:rStyle w:val="l5def"/>
          <w:b/>
          <w:color w:val="000000"/>
        </w:rPr>
        <w:t>valoarea anuală a voucherelor de vacanţă care urmează să fie acordate pentru o perioadă lucrată de un an, precum şi baza legală a acordării acestora</w:t>
      </w:r>
    </w:p>
    <w:p w:rsidR="002B4625" w:rsidRPr="000C63AD" w:rsidRDefault="002B4625">
      <w:r w:rsidRPr="000C63AD">
        <w:t xml:space="preserve">Valoarea anuală a voucherelor de vacanță este de </w:t>
      </w:r>
      <w:r w:rsidR="00832CBC" w:rsidRPr="000C63AD">
        <w:t>1450</w:t>
      </w:r>
      <w:r w:rsidRPr="000C63AD">
        <w:t xml:space="preserve"> lei/an/salariat. Unitatea nu acordă pentru perioada iulie 2017- noiembrie 2018 vouchere de vacanță. Începând cu 1 decembrie 2018 se acordă o </w:t>
      </w:r>
      <w:r w:rsidR="00832CBC" w:rsidRPr="000C63AD">
        <w:t>î</w:t>
      </w:r>
      <w:r w:rsidRPr="000C63AD">
        <w:t>ndemnizație de vaca</w:t>
      </w:r>
      <w:r w:rsidR="00832CBC" w:rsidRPr="000C63AD">
        <w:t xml:space="preserve">nță, la nivelul unui salariu de bază minim brut pe țară garantata în plată, cu încadrarea în prevederile art.25 alin.(1). </w:t>
      </w:r>
    </w:p>
    <w:p w:rsidR="00832CBC" w:rsidRPr="000C63AD" w:rsidRDefault="00832CBC">
      <w:r w:rsidRPr="000C63AD">
        <w:t>Teme</w:t>
      </w:r>
      <w:r w:rsidR="00DF1E5C">
        <w:t>i legal:  OUG 90/2017art.9 alin.(3).</w:t>
      </w:r>
    </w:p>
    <w:p w:rsidR="00375FB5" w:rsidRPr="000C63AD" w:rsidRDefault="00375FB5"/>
    <w:p w:rsidR="006F36B1" w:rsidRDefault="00832CBC" w:rsidP="00832CBC">
      <w:pPr>
        <w:suppressAutoHyphens w:val="0"/>
        <w:jc w:val="both"/>
        <w:rPr>
          <w:b/>
          <w:color w:val="000000"/>
          <w:lang w:val="en-US" w:eastAsia="en-US"/>
        </w:rPr>
      </w:pPr>
      <w:r w:rsidRPr="000C63AD">
        <w:rPr>
          <w:color w:val="000000"/>
          <w:lang w:val="en-US" w:eastAsia="en-US"/>
        </w:rPr>
        <w:t> </w:t>
      </w:r>
      <w:r w:rsidRPr="000C63AD">
        <w:rPr>
          <w:b/>
          <w:bCs/>
          <w:color w:val="000000"/>
          <w:lang w:val="en-US" w:eastAsia="en-US"/>
        </w:rPr>
        <w:t>d)</w:t>
      </w:r>
      <w:r w:rsidR="006F36B1">
        <w:rPr>
          <w:b/>
          <w:color w:val="000000"/>
          <w:lang w:val="en-US" w:eastAsia="en-US"/>
        </w:rPr>
        <w:t xml:space="preserve"> </w:t>
      </w:r>
      <w:proofErr w:type="spellStart"/>
      <w:proofErr w:type="gramStart"/>
      <w:r w:rsidR="006F36B1">
        <w:rPr>
          <w:b/>
          <w:color w:val="000000"/>
          <w:lang w:val="en-US" w:eastAsia="en-US"/>
        </w:rPr>
        <w:t>indemnizaţia</w:t>
      </w:r>
      <w:proofErr w:type="spellEnd"/>
      <w:proofErr w:type="gramEnd"/>
      <w:r w:rsidRPr="000C63AD">
        <w:rPr>
          <w:b/>
          <w:color w:val="000000"/>
          <w:lang w:val="en-US" w:eastAsia="en-US"/>
        </w:rPr>
        <w:t xml:space="preserve"> de </w:t>
      </w:r>
      <w:proofErr w:type="spellStart"/>
      <w:r w:rsidRPr="000C63AD">
        <w:rPr>
          <w:b/>
          <w:color w:val="000000"/>
          <w:lang w:val="en-US" w:eastAsia="en-US"/>
        </w:rPr>
        <w:t>hrană</w:t>
      </w:r>
      <w:proofErr w:type="spellEnd"/>
      <w:r w:rsidRPr="000C63AD">
        <w:rPr>
          <w:b/>
          <w:color w:val="000000"/>
          <w:lang w:val="en-US" w:eastAsia="en-US"/>
        </w:rPr>
        <w:t xml:space="preserve"> </w:t>
      </w:r>
    </w:p>
    <w:p w:rsidR="002A3C56" w:rsidRDefault="006F36B1" w:rsidP="00832CBC">
      <w:pPr>
        <w:suppressAutoHyphens w:val="0"/>
        <w:jc w:val="both"/>
        <w:rPr>
          <w:color w:val="000000"/>
          <w:lang w:val="en-US" w:eastAsia="en-US"/>
        </w:rPr>
      </w:pPr>
      <w:proofErr w:type="spellStart"/>
      <w:r>
        <w:rPr>
          <w:color w:val="000000"/>
          <w:lang w:val="en-US" w:eastAsia="en-US"/>
        </w:rPr>
        <w:t>Incepând</w:t>
      </w:r>
      <w:proofErr w:type="spellEnd"/>
      <w:r>
        <w:rPr>
          <w:color w:val="000000"/>
          <w:lang w:val="en-US" w:eastAsia="en-US"/>
        </w:rPr>
        <w:t xml:space="preserve"> cu 1 </w:t>
      </w:r>
      <w:proofErr w:type="spellStart"/>
      <w:r>
        <w:rPr>
          <w:color w:val="000000"/>
          <w:lang w:val="en-US" w:eastAsia="en-US"/>
        </w:rPr>
        <w:t>ianuarie</w:t>
      </w:r>
      <w:proofErr w:type="spellEnd"/>
      <w:r w:rsidR="002A3C56" w:rsidRPr="000C63AD">
        <w:rPr>
          <w:color w:val="000000"/>
          <w:lang w:val="en-US" w:eastAsia="en-US"/>
        </w:rPr>
        <w:t xml:space="preserve"> 2018 se </w:t>
      </w:r>
      <w:proofErr w:type="spellStart"/>
      <w:r w:rsidR="002A3C56" w:rsidRPr="000C63AD">
        <w:rPr>
          <w:color w:val="000000"/>
          <w:lang w:val="en-US" w:eastAsia="en-US"/>
        </w:rPr>
        <w:t>acordă</w:t>
      </w:r>
      <w:proofErr w:type="spellEnd"/>
      <w:r w:rsidR="002A3C56" w:rsidRPr="000C63AD">
        <w:rPr>
          <w:color w:val="000000"/>
          <w:lang w:val="en-US" w:eastAsia="en-US"/>
        </w:rPr>
        <w:t xml:space="preserve"> </w:t>
      </w:r>
      <w:proofErr w:type="spellStart"/>
      <w:proofErr w:type="gramStart"/>
      <w:r w:rsidR="002A3C56" w:rsidRPr="000C63AD">
        <w:rPr>
          <w:color w:val="000000"/>
          <w:lang w:val="en-US" w:eastAsia="en-US"/>
        </w:rPr>
        <w:t>obligatoriu</w:t>
      </w:r>
      <w:proofErr w:type="spellEnd"/>
      <w:r w:rsidR="002A3C56" w:rsidRPr="000C63AD">
        <w:rPr>
          <w:color w:val="000000"/>
          <w:lang w:val="en-US" w:eastAsia="en-US"/>
        </w:rPr>
        <w:t xml:space="preserve"> ,</w:t>
      </w:r>
      <w:proofErr w:type="gramEnd"/>
      <w:r w:rsidR="002A3C56" w:rsidRPr="000C63AD">
        <w:rPr>
          <w:color w:val="000000"/>
          <w:lang w:val="en-US" w:eastAsia="en-US"/>
        </w:rPr>
        <w:t xml:space="preserve"> lunar, </w:t>
      </w:r>
      <w:proofErr w:type="spellStart"/>
      <w:r w:rsidR="002A3C56" w:rsidRPr="000C63AD">
        <w:rPr>
          <w:color w:val="000000"/>
          <w:lang w:val="en-US" w:eastAsia="en-US"/>
        </w:rPr>
        <w:t>indemnizație</w:t>
      </w:r>
      <w:proofErr w:type="spellEnd"/>
      <w:r w:rsidR="002A3C56" w:rsidRPr="000C63AD">
        <w:rPr>
          <w:color w:val="000000"/>
          <w:lang w:val="en-US" w:eastAsia="en-US"/>
        </w:rPr>
        <w:t xml:space="preserve"> de </w:t>
      </w:r>
      <w:proofErr w:type="spellStart"/>
      <w:r w:rsidR="002A3C56" w:rsidRPr="000C63AD">
        <w:rPr>
          <w:color w:val="000000"/>
          <w:lang w:val="en-US" w:eastAsia="en-US"/>
        </w:rPr>
        <w:t>hrană</w:t>
      </w:r>
      <w:proofErr w:type="spellEnd"/>
      <w:r w:rsidR="002A3C56" w:rsidRPr="000C63AD">
        <w:rPr>
          <w:color w:val="000000"/>
          <w:lang w:val="en-US" w:eastAsia="en-US"/>
        </w:rPr>
        <w:t xml:space="preserve"> la </w:t>
      </w:r>
      <w:proofErr w:type="spellStart"/>
      <w:r w:rsidR="002A3C56" w:rsidRPr="000C63AD">
        <w:rPr>
          <w:color w:val="000000"/>
          <w:lang w:val="en-US" w:eastAsia="en-US"/>
        </w:rPr>
        <w:t>nivelul</w:t>
      </w:r>
      <w:proofErr w:type="spellEnd"/>
      <w:r w:rsidR="002A3C56" w:rsidRPr="000C63AD">
        <w:rPr>
          <w:color w:val="000000"/>
          <w:lang w:val="en-US" w:eastAsia="en-US"/>
        </w:rPr>
        <w:t xml:space="preserve"> </w:t>
      </w:r>
      <w:proofErr w:type="spellStart"/>
      <w:r w:rsidR="002A3C56" w:rsidRPr="000C63AD">
        <w:rPr>
          <w:color w:val="000000"/>
          <w:lang w:val="en-US" w:eastAsia="en-US"/>
        </w:rPr>
        <w:t>anual</w:t>
      </w:r>
      <w:proofErr w:type="spellEnd"/>
      <w:r w:rsidR="002A3C56" w:rsidRPr="000C63AD">
        <w:rPr>
          <w:color w:val="000000"/>
          <w:lang w:val="en-US" w:eastAsia="en-US"/>
        </w:rPr>
        <w:t xml:space="preserve"> a </w:t>
      </w:r>
      <w:proofErr w:type="spellStart"/>
      <w:r w:rsidR="002A3C56" w:rsidRPr="000C63AD">
        <w:rPr>
          <w:color w:val="000000"/>
          <w:lang w:val="en-US" w:eastAsia="en-US"/>
        </w:rPr>
        <w:t>două</w:t>
      </w:r>
      <w:proofErr w:type="spellEnd"/>
      <w:r w:rsidR="002A3C56" w:rsidRPr="000C63AD">
        <w:rPr>
          <w:color w:val="000000"/>
          <w:lang w:val="en-US" w:eastAsia="en-US"/>
        </w:rPr>
        <w:t xml:space="preserve"> </w:t>
      </w:r>
      <w:proofErr w:type="spellStart"/>
      <w:r w:rsidR="002A3C56" w:rsidRPr="000C63AD">
        <w:rPr>
          <w:color w:val="000000"/>
          <w:lang w:val="en-US" w:eastAsia="en-US"/>
        </w:rPr>
        <w:t>salarii</w:t>
      </w:r>
      <w:proofErr w:type="spellEnd"/>
      <w:r w:rsidR="002A3C56" w:rsidRPr="000C63AD">
        <w:rPr>
          <w:color w:val="000000"/>
          <w:lang w:val="en-US" w:eastAsia="en-US"/>
        </w:rPr>
        <w:t xml:space="preserve"> de </w:t>
      </w:r>
      <w:proofErr w:type="spellStart"/>
      <w:r w:rsidR="002A3C56" w:rsidRPr="000C63AD">
        <w:rPr>
          <w:color w:val="000000"/>
          <w:lang w:val="en-US" w:eastAsia="en-US"/>
        </w:rPr>
        <w:t>bază</w:t>
      </w:r>
      <w:proofErr w:type="spellEnd"/>
      <w:r w:rsidR="002A3C56" w:rsidRPr="000C63AD">
        <w:rPr>
          <w:color w:val="000000"/>
          <w:lang w:val="en-US" w:eastAsia="en-US"/>
        </w:rPr>
        <w:t xml:space="preserve"> </w:t>
      </w:r>
      <w:proofErr w:type="spellStart"/>
      <w:r w:rsidR="002A3C56" w:rsidRPr="000C63AD">
        <w:rPr>
          <w:color w:val="000000"/>
          <w:lang w:val="en-US" w:eastAsia="en-US"/>
        </w:rPr>
        <w:t>minime</w:t>
      </w:r>
      <w:proofErr w:type="spellEnd"/>
      <w:r w:rsidR="002A3C56" w:rsidRPr="000C63AD">
        <w:rPr>
          <w:color w:val="000000"/>
          <w:lang w:val="en-US" w:eastAsia="en-US"/>
        </w:rPr>
        <w:t xml:space="preserve"> brute </w:t>
      </w:r>
      <w:proofErr w:type="spellStart"/>
      <w:r w:rsidR="002A3C56" w:rsidRPr="000C63AD">
        <w:rPr>
          <w:color w:val="000000"/>
          <w:lang w:val="en-US" w:eastAsia="en-US"/>
        </w:rPr>
        <w:t>pe</w:t>
      </w:r>
      <w:proofErr w:type="spellEnd"/>
      <w:r w:rsidR="002A3C56" w:rsidRPr="000C63AD">
        <w:rPr>
          <w:color w:val="000000"/>
          <w:lang w:val="en-US" w:eastAsia="en-US"/>
        </w:rPr>
        <w:t xml:space="preserve"> </w:t>
      </w:r>
      <w:proofErr w:type="spellStart"/>
      <w:r w:rsidR="002A3C56" w:rsidRPr="000C63AD">
        <w:rPr>
          <w:color w:val="000000"/>
          <w:lang w:val="en-US" w:eastAsia="en-US"/>
        </w:rPr>
        <w:t>țară</w:t>
      </w:r>
      <w:proofErr w:type="spellEnd"/>
      <w:r w:rsidR="002A3C56" w:rsidRPr="000C63AD">
        <w:rPr>
          <w:color w:val="000000"/>
          <w:lang w:val="en-US" w:eastAsia="en-US"/>
        </w:rPr>
        <w:t xml:space="preserve"> </w:t>
      </w:r>
      <w:proofErr w:type="spellStart"/>
      <w:r w:rsidR="002A3C56" w:rsidRPr="000C63AD">
        <w:rPr>
          <w:color w:val="000000"/>
          <w:lang w:val="en-US" w:eastAsia="en-US"/>
        </w:rPr>
        <w:t>garantate</w:t>
      </w:r>
      <w:proofErr w:type="spellEnd"/>
      <w:r w:rsidR="002A3C56" w:rsidRPr="000C63AD">
        <w:rPr>
          <w:color w:val="000000"/>
          <w:lang w:val="en-US" w:eastAsia="en-US"/>
        </w:rPr>
        <w:t xml:space="preserve"> </w:t>
      </w:r>
      <w:proofErr w:type="spellStart"/>
      <w:r w:rsidR="002A3C56" w:rsidRPr="000C63AD">
        <w:rPr>
          <w:color w:val="000000"/>
          <w:lang w:val="en-US" w:eastAsia="en-US"/>
        </w:rPr>
        <w:t>în</w:t>
      </w:r>
      <w:proofErr w:type="spellEnd"/>
      <w:r w:rsidR="002A3C56" w:rsidRPr="000C63AD">
        <w:rPr>
          <w:color w:val="000000"/>
          <w:lang w:val="en-US" w:eastAsia="en-US"/>
        </w:rPr>
        <w:t xml:space="preserve"> </w:t>
      </w:r>
      <w:proofErr w:type="spellStart"/>
      <w:r w:rsidR="002A3C56" w:rsidRPr="000C63AD">
        <w:rPr>
          <w:color w:val="000000"/>
          <w:lang w:val="en-US" w:eastAsia="en-US"/>
        </w:rPr>
        <w:t>plată</w:t>
      </w:r>
      <w:proofErr w:type="spellEnd"/>
      <w:r w:rsidR="002A3C56" w:rsidRPr="000C63AD">
        <w:rPr>
          <w:color w:val="000000"/>
          <w:lang w:val="en-US" w:eastAsia="en-US"/>
        </w:rPr>
        <w:t xml:space="preserve">, </w:t>
      </w:r>
      <w:proofErr w:type="spellStart"/>
      <w:r w:rsidR="002A3C56" w:rsidRPr="000C63AD">
        <w:rPr>
          <w:color w:val="000000"/>
          <w:lang w:val="en-US" w:eastAsia="en-US"/>
        </w:rPr>
        <w:t>proporțional</w:t>
      </w:r>
      <w:proofErr w:type="spellEnd"/>
      <w:r w:rsidR="002A3C56" w:rsidRPr="000C63AD">
        <w:rPr>
          <w:color w:val="000000"/>
          <w:lang w:val="en-US" w:eastAsia="en-US"/>
        </w:rPr>
        <w:t xml:space="preserve"> cu </w:t>
      </w:r>
      <w:proofErr w:type="spellStart"/>
      <w:r w:rsidR="002A3C56" w:rsidRPr="000C63AD">
        <w:rPr>
          <w:color w:val="000000"/>
          <w:lang w:val="en-US" w:eastAsia="en-US"/>
        </w:rPr>
        <w:t>timpul</w:t>
      </w:r>
      <w:proofErr w:type="spellEnd"/>
      <w:r w:rsidR="002A3C56" w:rsidRPr="000C63AD">
        <w:rPr>
          <w:color w:val="000000"/>
          <w:lang w:val="en-US" w:eastAsia="en-US"/>
        </w:rPr>
        <w:t xml:space="preserve"> </w:t>
      </w:r>
      <w:proofErr w:type="spellStart"/>
      <w:r w:rsidR="002A3C56" w:rsidRPr="000C63AD">
        <w:rPr>
          <w:color w:val="000000"/>
          <w:lang w:val="en-US" w:eastAsia="en-US"/>
        </w:rPr>
        <w:t>efectiv</w:t>
      </w:r>
      <w:proofErr w:type="spellEnd"/>
      <w:r w:rsidR="002A3C56" w:rsidRPr="000C63AD">
        <w:rPr>
          <w:color w:val="000000"/>
          <w:lang w:val="en-US" w:eastAsia="en-US"/>
        </w:rPr>
        <w:t xml:space="preserve"> </w:t>
      </w:r>
      <w:proofErr w:type="spellStart"/>
      <w:r w:rsidR="002A3C56" w:rsidRPr="000C63AD">
        <w:rPr>
          <w:color w:val="000000"/>
          <w:lang w:val="en-US" w:eastAsia="en-US"/>
        </w:rPr>
        <w:t>lucrat</w:t>
      </w:r>
      <w:proofErr w:type="spellEnd"/>
      <w:r w:rsidR="002A3C56" w:rsidRPr="000C63AD">
        <w:rPr>
          <w:color w:val="000000"/>
          <w:lang w:val="en-US" w:eastAsia="en-US"/>
        </w:rPr>
        <w:t xml:space="preserve"> </w:t>
      </w:r>
      <w:proofErr w:type="spellStart"/>
      <w:r w:rsidR="002A3C56" w:rsidRPr="000C63AD">
        <w:rPr>
          <w:color w:val="000000"/>
          <w:lang w:val="en-US" w:eastAsia="en-US"/>
        </w:rPr>
        <w:t>în</w:t>
      </w:r>
      <w:proofErr w:type="spellEnd"/>
      <w:r w:rsidR="002A3C56" w:rsidRPr="000C63AD">
        <w:rPr>
          <w:color w:val="000000"/>
          <w:lang w:val="en-US" w:eastAsia="en-US"/>
        </w:rPr>
        <w:t xml:space="preserve"> </w:t>
      </w:r>
      <w:proofErr w:type="spellStart"/>
      <w:r w:rsidR="002A3C56" w:rsidRPr="000C63AD">
        <w:rPr>
          <w:color w:val="000000"/>
          <w:lang w:val="en-US" w:eastAsia="en-US"/>
        </w:rPr>
        <w:t>luna</w:t>
      </w:r>
      <w:proofErr w:type="spellEnd"/>
      <w:r w:rsidR="002A3C56" w:rsidRPr="000C63AD">
        <w:rPr>
          <w:color w:val="000000"/>
          <w:lang w:val="en-US" w:eastAsia="en-US"/>
        </w:rPr>
        <w:t xml:space="preserve"> </w:t>
      </w:r>
      <w:proofErr w:type="spellStart"/>
      <w:r w:rsidR="002A3C56" w:rsidRPr="000C63AD">
        <w:rPr>
          <w:color w:val="000000"/>
          <w:lang w:val="en-US" w:eastAsia="en-US"/>
        </w:rPr>
        <w:t>anterioară</w:t>
      </w:r>
      <w:proofErr w:type="spellEnd"/>
      <w:r w:rsidR="002A3C56" w:rsidRPr="000C63AD">
        <w:rPr>
          <w:color w:val="000000"/>
          <w:lang w:val="en-US" w:eastAsia="en-US"/>
        </w:rPr>
        <w:t xml:space="preserve">, cu </w:t>
      </w:r>
      <w:proofErr w:type="spellStart"/>
      <w:r w:rsidR="002A3C56" w:rsidRPr="000C63AD">
        <w:rPr>
          <w:color w:val="000000"/>
          <w:lang w:val="en-US" w:eastAsia="en-US"/>
        </w:rPr>
        <w:t>încadrarea</w:t>
      </w:r>
      <w:proofErr w:type="spellEnd"/>
      <w:r w:rsidR="002A3C56" w:rsidRPr="000C63AD">
        <w:rPr>
          <w:color w:val="000000"/>
          <w:lang w:val="en-US" w:eastAsia="en-US"/>
        </w:rPr>
        <w:t xml:space="preserve"> </w:t>
      </w:r>
      <w:proofErr w:type="spellStart"/>
      <w:r w:rsidR="002A3C56" w:rsidRPr="000C63AD">
        <w:rPr>
          <w:color w:val="000000"/>
          <w:lang w:val="en-US" w:eastAsia="en-US"/>
        </w:rPr>
        <w:t>în</w:t>
      </w:r>
      <w:proofErr w:type="spellEnd"/>
      <w:r w:rsidR="002A3C56" w:rsidRPr="000C63AD">
        <w:rPr>
          <w:color w:val="000000"/>
          <w:lang w:val="en-US" w:eastAsia="en-US"/>
        </w:rPr>
        <w:t xml:space="preserve"> </w:t>
      </w:r>
      <w:proofErr w:type="spellStart"/>
      <w:r w:rsidR="002A3C56" w:rsidRPr="000C63AD">
        <w:rPr>
          <w:color w:val="000000"/>
          <w:lang w:val="en-US" w:eastAsia="en-US"/>
        </w:rPr>
        <w:t>prevederile</w:t>
      </w:r>
      <w:proofErr w:type="spellEnd"/>
      <w:r w:rsidR="002A3C56" w:rsidRPr="000C63AD">
        <w:rPr>
          <w:color w:val="000000"/>
          <w:lang w:val="en-US" w:eastAsia="en-US"/>
        </w:rPr>
        <w:t xml:space="preserve"> art.25 </w:t>
      </w:r>
      <w:proofErr w:type="spellStart"/>
      <w:r w:rsidR="002A3C56" w:rsidRPr="000C63AD">
        <w:rPr>
          <w:color w:val="000000"/>
          <w:lang w:val="en-US" w:eastAsia="en-US"/>
        </w:rPr>
        <w:t>alin</w:t>
      </w:r>
      <w:proofErr w:type="spellEnd"/>
      <w:r w:rsidR="002A3C56" w:rsidRPr="000C63AD">
        <w:rPr>
          <w:color w:val="000000"/>
          <w:lang w:val="en-US" w:eastAsia="en-US"/>
        </w:rPr>
        <w:t>.(1).</w:t>
      </w:r>
    </w:p>
    <w:p w:rsidR="006F36B1" w:rsidRPr="000C63AD" w:rsidRDefault="006F36B1" w:rsidP="00832CBC">
      <w:pPr>
        <w:suppressAutoHyphens w:val="0"/>
        <w:jc w:val="both"/>
        <w:rPr>
          <w:color w:val="000000"/>
          <w:lang w:val="en-US" w:eastAsia="en-US"/>
        </w:rPr>
      </w:pPr>
      <w:proofErr w:type="spellStart"/>
      <w:r>
        <w:rPr>
          <w:color w:val="000000"/>
          <w:lang w:val="en-US" w:eastAsia="en-US"/>
        </w:rPr>
        <w:t>Temei</w:t>
      </w:r>
      <w:proofErr w:type="spellEnd"/>
      <w:r>
        <w:rPr>
          <w:color w:val="000000"/>
          <w:lang w:val="en-US" w:eastAsia="en-US"/>
        </w:rPr>
        <w:t xml:space="preserve"> legal: art.18 </w:t>
      </w:r>
      <w:r w:rsidRPr="000C63AD">
        <w:t>din Legea 153/2017</w:t>
      </w:r>
      <w:r>
        <w:t>-</w:t>
      </w:r>
      <w:r w:rsidRPr="006F36B1">
        <w:rPr>
          <w:b/>
        </w:rPr>
        <w:t>pentru anul 2018</w:t>
      </w:r>
      <w:r>
        <w:t xml:space="preserve"> nu va fi inclusă la determinarea limitei de sporuri prev.la art.25 ali</w:t>
      </w:r>
      <w:proofErr w:type="gramStart"/>
      <w:r>
        <w:t>.(</w:t>
      </w:r>
      <w:proofErr w:type="gramEnd"/>
      <w:r>
        <w:t>2).</w:t>
      </w:r>
    </w:p>
    <w:p w:rsidR="00832CBC" w:rsidRPr="000C63AD" w:rsidRDefault="00832CBC" w:rsidP="00832CBC">
      <w:pPr>
        <w:suppressAutoHyphens w:val="0"/>
        <w:jc w:val="both"/>
        <w:rPr>
          <w:color w:val="000000"/>
          <w:lang w:val="en-US" w:eastAsia="en-US"/>
        </w:rPr>
      </w:pPr>
      <w:r w:rsidRPr="000C63AD">
        <w:rPr>
          <w:color w:val="000000"/>
          <w:lang w:val="en-US" w:eastAsia="en-US"/>
        </w:rPr>
        <w:t xml:space="preserve"> </w:t>
      </w:r>
    </w:p>
    <w:p w:rsidR="00832CBC" w:rsidRPr="000C63AD" w:rsidRDefault="00832CBC" w:rsidP="00832CBC">
      <w:pPr>
        <w:suppressAutoHyphens w:val="0"/>
        <w:jc w:val="both"/>
        <w:rPr>
          <w:b/>
          <w:color w:val="000000"/>
          <w:lang w:val="en-US" w:eastAsia="en-US"/>
        </w:rPr>
      </w:pPr>
      <w:r w:rsidRPr="000C63AD">
        <w:rPr>
          <w:color w:val="000000"/>
          <w:lang w:val="en-US" w:eastAsia="en-US"/>
        </w:rPr>
        <w:t>   </w:t>
      </w:r>
      <w:r w:rsidRPr="000C63AD">
        <w:rPr>
          <w:b/>
          <w:bCs/>
          <w:color w:val="000000"/>
          <w:lang w:val="en-US" w:eastAsia="en-US"/>
        </w:rPr>
        <w:t>e)</w:t>
      </w:r>
      <w:r w:rsidRPr="000C63AD">
        <w:rPr>
          <w:b/>
          <w:color w:val="000000"/>
          <w:lang w:val="en-US" w:eastAsia="en-US"/>
        </w:rPr>
        <w:t xml:space="preserve"> </w:t>
      </w:r>
      <w:proofErr w:type="spellStart"/>
      <w:proofErr w:type="gramStart"/>
      <w:r w:rsidRPr="000C63AD">
        <w:rPr>
          <w:b/>
          <w:color w:val="000000"/>
          <w:lang w:val="en-US" w:eastAsia="en-US"/>
        </w:rPr>
        <w:t>orice</w:t>
      </w:r>
      <w:proofErr w:type="spellEnd"/>
      <w:proofErr w:type="gramEnd"/>
      <w:r w:rsidRPr="000C63AD">
        <w:rPr>
          <w:b/>
          <w:color w:val="000000"/>
          <w:lang w:val="en-US" w:eastAsia="en-US"/>
        </w:rPr>
        <w:t xml:space="preserve"> </w:t>
      </w:r>
      <w:proofErr w:type="spellStart"/>
      <w:r w:rsidRPr="000C63AD">
        <w:rPr>
          <w:b/>
          <w:color w:val="000000"/>
          <w:lang w:val="en-US" w:eastAsia="en-US"/>
        </w:rPr>
        <w:t>alte</w:t>
      </w:r>
      <w:proofErr w:type="spellEnd"/>
      <w:r w:rsidRPr="000C63AD">
        <w:rPr>
          <w:b/>
          <w:color w:val="000000"/>
          <w:lang w:val="en-US" w:eastAsia="en-US"/>
        </w:rPr>
        <w:t xml:space="preserve"> </w:t>
      </w:r>
      <w:proofErr w:type="spellStart"/>
      <w:r w:rsidRPr="000C63AD">
        <w:rPr>
          <w:b/>
          <w:color w:val="000000"/>
          <w:lang w:val="en-US" w:eastAsia="en-US"/>
        </w:rPr>
        <w:t>drepturi</w:t>
      </w:r>
      <w:proofErr w:type="spellEnd"/>
      <w:r w:rsidRPr="000C63AD">
        <w:rPr>
          <w:b/>
          <w:color w:val="000000"/>
          <w:lang w:val="en-US" w:eastAsia="en-US"/>
        </w:rPr>
        <w:t xml:space="preserve"> </w:t>
      </w:r>
      <w:proofErr w:type="spellStart"/>
      <w:r w:rsidRPr="000C63AD">
        <w:rPr>
          <w:b/>
          <w:color w:val="000000"/>
          <w:lang w:val="en-US" w:eastAsia="en-US"/>
        </w:rPr>
        <w:t>în</w:t>
      </w:r>
      <w:proofErr w:type="spellEnd"/>
      <w:r w:rsidRPr="000C63AD">
        <w:rPr>
          <w:b/>
          <w:color w:val="000000"/>
          <w:lang w:val="en-US" w:eastAsia="en-US"/>
        </w:rPr>
        <w:t xml:space="preserve"> </w:t>
      </w:r>
      <w:proofErr w:type="spellStart"/>
      <w:r w:rsidRPr="000C63AD">
        <w:rPr>
          <w:b/>
          <w:color w:val="000000"/>
          <w:lang w:val="en-US" w:eastAsia="en-US"/>
        </w:rPr>
        <w:t>bani</w:t>
      </w:r>
      <w:proofErr w:type="spellEnd"/>
      <w:r w:rsidRPr="000C63AD">
        <w:rPr>
          <w:b/>
          <w:color w:val="000000"/>
          <w:lang w:val="en-US" w:eastAsia="en-US"/>
        </w:rPr>
        <w:t xml:space="preserve"> </w:t>
      </w:r>
      <w:proofErr w:type="spellStart"/>
      <w:r w:rsidRPr="000C63AD">
        <w:rPr>
          <w:b/>
          <w:color w:val="000000"/>
          <w:lang w:val="en-US" w:eastAsia="en-US"/>
        </w:rPr>
        <w:t>şi</w:t>
      </w:r>
      <w:proofErr w:type="spellEnd"/>
      <w:r w:rsidRPr="000C63AD">
        <w:rPr>
          <w:b/>
          <w:color w:val="000000"/>
          <w:lang w:val="en-US" w:eastAsia="en-US"/>
        </w:rPr>
        <w:t>/</w:t>
      </w:r>
      <w:proofErr w:type="spellStart"/>
      <w:r w:rsidRPr="000C63AD">
        <w:rPr>
          <w:b/>
          <w:color w:val="000000"/>
          <w:lang w:val="en-US" w:eastAsia="en-US"/>
        </w:rPr>
        <w:t>sau</w:t>
      </w:r>
      <w:proofErr w:type="spellEnd"/>
      <w:r w:rsidRPr="000C63AD">
        <w:rPr>
          <w:b/>
          <w:color w:val="000000"/>
          <w:lang w:val="en-US" w:eastAsia="en-US"/>
        </w:rPr>
        <w:t xml:space="preserve"> </w:t>
      </w:r>
      <w:proofErr w:type="spellStart"/>
      <w:r w:rsidRPr="000C63AD">
        <w:rPr>
          <w:b/>
          <w:color w:val="000000"/>
          <w:lang w:val="en-US" w:eastAsia="en-US"/>
        </w:rPr>
        <w:t>în</w:t>
      </w:r>
      <w:proofErr w:type="spellEnd"/>
      <w:r w:rsidRPr="000C63AD">
        <w:rPr>
          <w:b/>
          <w:color w:val="000000"/>
          <w:lang w:val="en-US" w:eastAsia="en-US"/>
        </w:rPr>
        <w:t xml:space="preserve"> </w:t>
      </w:r>
      <w:proofErr w:type="spellStart"/>
      <w:r w:rsidRPr="000C63AD">
        <w:rPr>
          <w:b/>
          <w:color w:val="000000"/>
          <w:lang w:val="en-US" w:eastAsia="en-US"/>
        </w:rPr>
        <w:t>natură</w:t>
      </w:r>
      <w:proofErr w:type="spellEnd"/>
      <w:r w:rsidRPr="000C63AD">
        <w:rPr>
          <w:b/>
          <w:color w:val="000000"/>
          <w:lang w:val="en-US" w:eastAsia="en-US"/>
        </w:rPr>
        <w:t xml:space="preserve">, </w:t>
      </w:r>
      <w:proofErr w:type="spellStart"/>
      <w:r w:rsidRPr="000C63AD">
        <w:rPr>
          <w:b/>
          <w:color w:val="000000"/>
          <w:lang w:val="en-US" w:eastAsia="en-US"/>
        </w:rPr>
        <w:t>dacă</w:t>
      </w:r>
      <w:proofErr w:type="spellEnd"/>
      <w:r w:rsidRPr="000C63AD">
        <w:rPr>
          <w:b/>
          <w:color w:val="000000"/>
          <w:lang w:val="en-US" w:eastAsia="en-US"/>
        </w:rPr>
        <w:t xml:space="preserve"> </w:t>
      </w:r>
      <w:proofErr w:type="spellStart"/>
      <w:r w:rsidRPr="000C63AD">
        <w:rPr>
          <w:b/>
          <w:color w:val="000000"/>
          <w:lang w:val="en-US" w:eastAsia="en-US"/>
        </w:rPr>
        <w:t>este</w:t>
      </w:r>
      <w:proofErr w:type="spellEnd"/>
      <w:r w:rsidRPr="000C63AD">
        <w:rPr>
          <w:b/>
          <w:color w:val="000000"/>
          <w:lang w:val="en-US" w:eastAsia="en-US"/>
        </w:rPr>
        <w:t xml:space="preserve"> </w:t>
      </w:r>
      <w:proofErr w:type="spellStart"/>
      <w:r w:rsidRPr="000C63AD">
        <w:rPr>
          <w:b/>
          <w:color w:val="000000"/>
          <w:lang w:val="en-US" w:eastAsia="en-US"/>
        </w:rPr>
        <w:t>cazul</w:t>
      </w:r>
      <w:proofErr w:type="spellEnd"/>
      <w:r w:rsidRPr="000C63AD">
        <w:rPr>
          <w:b/>
          <w:color w:val="000000"/>
          <w:lang w:val="en-US" w:eastAsia="en-US"/>
        </w:rPr>
        <w:t xml:space="preserve">, </w:t>
      </w:r>
      <w:proofErr w:type="spellStart"/>
      <w:r w:rsidRPr="000C63AD">
        <w:rPr>
          <w:b/>
          <w:color w:val="000000"/>
          <w:lang w:val="en-US" w:eastAsia="en-US"/>
        </w:rPr>
        <w:t>precum</w:t>
      </w:r>
      <w:proofErr w:type="spellEnd"/>
      <w:r w:rsidRPr="000C63AD">
        <w:rPr>
          <w:b/>
          <w:color w:val="000000"/>
          <w:lang w:val="en-US" w:eastAsia="en-US"/>
        </w:rPr>
        <w:t xml:space="preserve"> </w:t>
      </w:r>
      <w:proofErr w:type="spellStart"/>
      <w:r w:rsidRPr="000C63AD">
        <w:rPr>
          <w:b/>
          <w:color w:val="000000"/>
          <w:lang w:val="en-US" w:eastAsia="en-US"/>
        </w:rPr>
        <w:t>şi</w:t>
      </w:r>
      <w:proofErr w:type="spellEnd"/>
      <w:r w:rsidRPr="000C63AD">
        <w:rPr>
          <w:b/>
          <w:color w:val="000000"/>
          <w:lang w:val="en-US" w:eastAsia="en-US"/>
        </w:rPr>
        <w:t xml:space="preserve"> </w:t>
      </w:r>
      <w:proofErr w:type="spellStart"/>
      <w:r w:rsidRPr="000C63AD">
        <w:rPr>
          <w:b/>
          <w:color w:val="000000"/>
          <w:lang w:val="en-US" w:eastAsia="en-US"/>
        </w:rPr>
        <w:t>baza</w:t>
      </w:r>
      <w:proofErr w:type="spellEnd"/>
      <w:r w:rsidRPr="000C63AD">
        <w:rPr>
          <w:b/>
          <w:color w:val="000000"/>
          <w:lang w:val="en-US" w:eastAsia="en-US"/>
        </w:rPr>
        <w:t xml:space="preserve"> </w:t>
      </w:r>
      <w:proofErr w:type="spellStart"/>
      <w:r w:rsidRPr="000C63AD">
        <w:rPr>
          <w:b/>
          <w:color w:val="000000"/>
          <w:lang w:val="en-US" w:eastAsia="en-US"/>
        </w:rPr>
        <w:t>legală</w:t>
      </w:r>
      <w:proofErr w:type="spellEnd"/>
      <w:r w:rsidRPr="000C63AD">
        <w:rPr>
          <w:b/>
          <w:color w:val="000000"/>
          <w:lang w:val="en-US" w:eastAsia="en-US"/>
        </w:rPr>
        <w:t xml:space="preserve"> a </w:t>
      </w:r>
      <w:proofErr w:type="spellStart"/>
      <w:r w:rsidRPr="000C63AD">
        <w:rPr>
          <w:b/>
          <w:color w:val="000000"/>
          <w:lang w:val="en-US" w:eastAsia="en-US"/>
        </w:rPr>
        <w:t>acordării</w:t>
      </w:r>
      <w:proofErr w:type="spellEnd"/>
      <w:r w:rsidRPr="000C63AD">
        <w:rPr>
          <w:b/>
          <w:color w:val="000000"/>
          <w:lang w:val="en-US" w:eastAsia="en-US"/>
        </w:rPr>
        <w:t xml:space="preserve"> </w:t>
      </w:r>
      <w:proofErr w:type="spellStart"/>
      <w:r w:rsidRPr="000C63AD">
        <w:rPr>
          <w:b/>
          <w:color w:val="000000"/>
          <w:lang w:val="en-US" w:eastAsia="en-US"/>
        </w:rPr>
        <w:t>acestora</w:t>
      </w:r>
      <w:proofErr w:type="spellEnd"/>
      <w:r w:rsidRPr="000C63AD">
        <w:rPr>
          <w:b/>
          <w:color w:val="000000"/>
          <w:lang w:val="en-US" w:eastAsia="en-US"/>
        </w:rPr>
        <w:t xml:space="preserve">;  </w:t>
      </w:r>
    </w:p>
    <w:p w:rsidR="005F14A3" w:rsidRPr="000C63AD" w:rsidRDefault="005F14A3" w:rsidP="005F14A3">
      <w:pPr>
        <w:suppressAutoHyphens w:val="0"/>
        <w:jc w:val="both"/>
        <w:rPr>
          <w:color w:val="000000"/>
          <w:lang w:val="en-US" w:eastAsia="en-US"/>
        </w:rPr>
      </w:pPr>
      <w:proofErr w:type="spellStart"/>
      <w:r w:rsidRPr="000C63AD">
        <w:rPr>
          <w:color w:val="000000"/>
          <w:lang w:val="en-US" w:eastAsia="en-US"/>
        </w:rPr>
        <w:t>Decontarea</w:t>
      </w:r>
      <w:proofErr w:type="spellEnd"/>
      <w:r w:rsidRPr="000C63AD">
        <w:rPr>
          <w:color w:val="000000"/>
          <w:lang w:val="en-US" w:eastAsia="en-US"/>
        </w:rPr>
        <w:t xml:space="preserve"> din FUNASS a </w:t>
      </w:r>
      <w:proofErr w:type="spellStart"/>
      <w:r w:rsidRPr="000C63AD">
        <w:rPr>
          <w:color w:val="000000"/>
          <w:lang w:val="en-US" w:eastAsia="en-US"/>
        </w:rPr>
        <w:t>contribuției</w:t>
      </w:r>
      <w:proofErr w:type="spellEnd"/>
      <w:r w:rsidRPr="000C63AD">
        <w:rPr>
          <w:color w:val="000000"/>
          <w:lang w:val="en-US" w:eastAsia="en-US"/>
        </w:rPr>
        <w:t xml:space="preserve"> </w:t>
      </w:r>
      <w:proofErr w:type="spellStart"/>
      <w:r w:rsidRPr="000C63AD">
        <w:rPr>
          <w:color w:val="000000"/>
          <w:lang w:val="en-US" w:eastAsia="en-US"/>
        </w:rPr>
        <w:t>individuale</w:t>
      </w:r>
      <w:proofErr w:type="spellEnd"/>
      <w:r w:rsidRPr="000C63AD">
        <w:rPr>
          <w:color w:val="000000"/>
          <w:lang w:val="en-US" w:eastAsia="en-US"/>
        </w:rPr>
        <w:t xml:space="preserve"> a </w:t>
      </w:r>
      <w:proofErr w:type="spellStart"/>
      <w:r w:rsidRPr="000C63AD">
        <w:rPr>
          <w:color w:val="000000"/>
          <w:lang w:val="en-US" w:eastAsia="en-US"/>
        </w:rPr>
        <w:t>personalului</w:t>
      </w:r>
      <w:proofErr w:type="spellEnd"/>
      <w:r w:rsidRPr="000C63AD">
        <w:rPr>
          <w:color w:val="000000"/>
          <w:lang w:val="en-US" w:eastAsia="en-US"/>
        </w:rPr>
        <w:t xml:space="preserve"> contractual </w:t>
      </w:r>
      <w:proofErr w:type="spellStart"/>
      <w:r w:rsidRPr="000C63AD">
        <w:rPr>
          <w:color w:val="000000"/>
          <w:lang w:val="en-US" w:eastAsia="en-US"/>
        </w:rPr>
        <w:t>aferente</w:t>
      </w:r>
      <w:proofErr w:type="spellEnd"/>
      <w:r w:rsidRPr="000C63AD">
        <w:rPr>
          <w:color w:val="000000"/>
          <w:lang w:val="en-US" w:eastAsia="en-US"/>
        </w:rPr>
        <w:t xml:space="preserve"> </w:t>
      </w:r>
      <w:proofErr w:type="spellStart"/>
      <w:r w:rsidRPr="000C63AD">
        <w:rPr>
          <w:color w:val="000000"/>
          <w:lang w:val="en-US" w:eastAsia="en-US"/>
        </w:rPr>
        <w:t>rețetelor</w:t>
      </w:r>
      <w:proofErr w:type="spellEnd"/>
      <w:r w:rsidRPr="000C63AD">
        <w:rPr>
          <w:color w:val="000000"/>
          <w:lang w:val="en-US" w:eastAsia="en-US"/>
        </w:rPr>
        <w:t xml:space="preserve"> </w:t>
      </w:r>
      <w:proofErr w:type="spellStart"/>
      <w:r w:rsidRPr="000C63AD">
        <w:rPr>
          <w:color w:val="000000"/>
          <w:lang w:val="en-US" w:eastAsia="en-US"/>
        </w:rPr>
        <w:t>medicale</w:t>
      </w:r>
      <w:proofErr w:type="spellEnd"/>
      <w:r w:rsidRPr="000C63AD">
        <w:rPr>
          <w:color w:val="000000"/>
          <w:lang w:val="en-US" w:eastAsia="en-US"/>
        </w:rPr>
        <w:t xml:space="preserve"> </w:t>
      </w:r>
      <w:proofErr w:type="spellStart"/>
      <w:r w:rsidRPr="000C63AD">
        <w:rPr>
          <w:color w:val="000000"/>
          <w:lang w:val="en-US" w:eastAsia="en-US"/>
        </w:rPr>
        <w:t>prescrise</w:t>
      </w:r>
      <w:proofErr w:type="spellEnd"/>
      <w:r w:rsidRPr="000C63AD">
        <w:rPr>
          <w:color w:val="000000"/>
          <w:lang w:val="en-US" w:eastAsia="en-US"/>
        </w:rPr>
        <w:t xml:space="preserve"> </w:t>
      </w:r>
      <w:proofErr w:type="spellStart"/>
      <w:r w:rsidRPr="000C63AD">
        <w:rPr>
          <w:color w:val="000000"/>
          <w:lang w:val="en-US" w:eastAsia="en-US"/>
        </w:rPr>
        <w:t>în</w:t>
      </w:r>
      <w:proofErr w:type="spellEnd"/>
      <w:r w:rsidRPr="000C63AD">
        <w:rPr>
          <w:color w:val="000000"/>
          <w:lang w:val="en-US" w:eastAsia="en-US"/>
        </w:rPr>
        <w:t xml:space="preserve"> </w:t>
      </w:r>
      <w:proofErr w:type="spellStart"/>
      <w:r w:rsidRPr="000C63AD">
        <w:rPr>
          <w:color w:val="000000"/>
          <w:lang w:val="en-US" w:eastAsia="en-US"/>
        </w:rPr>
        <w:t>cazul</w:t>
      </w:r>
      <w:proofErr w:type="spellEnd"/>
      <w:r w:rsidRPr="000C63AD">
        <w:rPr>
          <w:color w:val="000000"/>
          <w:lang w:val="en-US" w:eastAsia="en-US"/>
        </w:rPr>
        <w:t xml:space="preserve"> </w:t>
      </w:r>
      <w:proofErr w:type="spellStart"/>
      <w:r w:rsidRPr="000C63AD">
        <w:rPr>
          <w:color w:val="000000"/>
          <w:lang w:val="en-US" w:eastAsia="en-US"/>
        </w:rPr>
        <w:t>imbolnăvirilor</w:t>
      </w:r>
      <w:proofErr w:type="spellEnd"/>
      <w:r w:rsidRPr="000C63AD">
        <w:rPr>
          <w:color w:val="000000"/>
          <w:lang w:val="en-US" w:eastAsia="en-US"/>
        </w:rPr>
        <w:t>.</w:t>
      </w:r>
    </w:p>
    <w:p w:rsidR="005F14A3" w:rsidRPr="000C63AD" w:rsidRDefault="005F14A3" w:rsidP="005F14A3">
      <w:pPr>
        <w:suppressAutoHyphens w:val="0"/>
        <w:jc w:val="both"/>
        <w:rPr>
          <w:color w:val="000000"/>
          <w:lang w:val="en-US" w:eastAsia="en-US"/>
        </w:rPr>
      </w:pPr>
      <w:r w:rsidRPr="000C63AD">
        <w:rPr>
          <w:color w:val="000000"/>
          <w:lang w:eastAsia="en-US"/>
        </w:rPr>
        <w:t xml:space="preserve">Temei legal: art.24 din </w:t>
      </w:r>
      <w:r w:rsidRPr="000C63AD">
        <w:rPr>
          <w:color w:val="000000"/>
        </w:rPr>
        <w:t>Ordonanţa de urgenţă nr.115/2001 privind salarizarea și alte drepturi ale personalului contractual din unitățile sanitare publice din sectorul sanitar.</w:t>
      </w:r>
    </w:p>
    <w:p w:rsidR="005F14A3" w:rsidRPr="000C63AD" w:rsidRDefault="005F14A3" w:rsidP="005F14A3">
      <w:pPr>
        <w:suppressAutoHyphens w:val="0"/>
        <w:jc w:val="both"/>
        <w:rPr>
          <w:color w:val="000000"/>
          <w:lang w:eastAsia="en-US"/>
        </w:rPr>
      </w:pPr>
    </w:p>
    <w:p w:rsidR="00375FB5" w:rsidRPr="000C63AD" w:rsidRDefault="00375FB5" w:rsidP="00832CBC">
      <w:pPr>
        <w:suppressAutoHyphens w:val="0"/>
        <w:jc w:val="both"/>
        <w:rPr>
          <w:b/>
          <w:color w:val="000000"/>
          <w:lang w:val="en-US" w:eastAsia="en-US"/>
        </w:rPr>
      </w:pPr>
    </w:p>
    <w:p w:rsidR="00832CBC" w:rsidRPr="000C63AD" w:rsidRDefault="00832CBC" w:rsidP="00832CBC">
      <w:pPr>
        <w:suppressAutoHyphens w:val="0"/>
        <w:jc w:val="both"/>
        <w:rPr>
          <w:b/>
          <w:color w:val="000000"/>
          <w:lang w:val="en-US" w:eastAsia="en-US"/>
        </w:rPr>
      </w:pPr>
      <w:r w:rsidRPr="000C63AD">
        <w:rPr>
          <w:color w:val="000000"/>
          <w:lang w:val="en-US" w:eastAsia="en-US"/>
        </w:rPr>
        <w:t>   </w:t>
      </w:r>
      <w:r w:rsidRPr="000C63AD">
        <w:rPr>
          <w:b/>
          <w:bCs/>
          <w:color w:val="000000"/>
          <w:lang w:val="en-US" w:eastAsia="en-US"/>
        </w:rPr>
        <w:t>f)</w:t>
      </w:r>
      <w:r w:rsidRPr="000C63AD">
        <w:rPr>
          <w:b/>
          <w:color w:val="000000"/>
          <w:lang w:val="en-US" w:eastAsia="en-US"/>
        </w:rPr>
        <w:t xml:space="preserve"> </w:t>
      </w:r>
      <w:proofErr w:type="spellStart"/>
      <w:proofErr w:type="gramStart"/>
      <w:r w:rsidRPr="000C63AD">
        <w:rPr>
          <w:b/>
          <w:color w:val="000000"/>
          <w:lang w:val="en-US" w:eastAsia="en-US"/>
        </w:rPr>
        <w:t>orice</w:t>
      </w:r>
      <w:proofErr w:type="spellEnd"/>
      <w:proofErr w:type="gramEnd"/>
      <w:r w:rsidRPr="000C63AD">
        <w:rPr>
          <w:b/>
          <w:color w:val="000000"/>
          <w:lang w:val="en-US" w:eastAsia="en-US"/>
        </w:rPr>
        <w:t xml:space="preserve"> </w:t>
      </w:r>
      <w:proofErr w:type="spellStart"/>
      <w:r w:rsidRPr="000C63AD">
        <w:rPr>
          <w:b/>
          <w:color w:val="000000"/>
          <w:lang w:val="en-US" w:eastAsia="en-US"/>
        </w:rPr>
        <w:t>informaţii</w:t>
      </w:r>
      <w:proofErr w:type="spellEnd"/>
      <w:r w:rsidRPr="000C63AD">
        <w:rPr>
          <w:b/>
          <w:color w:val="000000"/>
          <w:lang w:val="en-US" w:eastAsia="en-US"/>
        </w:rPr>
        <w:t xml:space="preserve"> cu </w:t>
      </w:r>
      <w:proofErr w:type="spellStart"/>
      <w:r w:rsidRPr="000C63AD">
        <w:rPr>
          <w:b/>
          <w:color w:val="000000"/>
          <w:lang w:val="en-US" w:eastAsia="en-US"/>
        </w:rPr>
        <w:t>privire</w:t>
      </w:r>
      <w:proofErr w:type="spellEnd"/>
      <w:r w:rsidRPr="000C63AD">
        <w:rPr>
          <w:b/>
          <w:color w:val="000000"/>
          <w:lang w:val="en-US" w:eastAsia="en-US"/>
        </w:rPr>
        <w:t xml:space="preserve"> la </w:t>
      </w:r>
      <w:proofErr w:type="spellStart"/>
      <w:r w:rsidRPr="000C63AD">
        <w:rPr>
          <w:b/>
          <w:color w:val="000000"/>
          <w:lang w:val="en-US" w:eastAsia="en-US"/>
        </w:rPr>
        <w:t>posibile</w:t>
      </w:r>
      <w:proofErr w:type="spellEnd"/>
      <w:r w:rsidRPr="000C63AD">
        <w:rPr>
          <w:b/>
          <w:color w:val="000000"/>
          <w:lang w:val="en-US" w:eastAsia="en-US"/>
        </w:rPr>
        <w:t xml:space="preserve"> </w:t>
      </w:r>
      <w:proofErr w:type="spellStart"/>
      <w:r w:rsidRPr="000C63AD">
        <w:rPr>
          <w:b/>
          <w:color w:val="000000"/>
          <w:lang w:val="en-US" w:eastAsia="en-US"/>
        </w:rPr>
        <w:t>limitări</w:t>
      </w:r>
      <w:proofErr w:type="spellEnd"/>
      <w:r w:rsidRPr="000C63AD">
        <w:rPr>
          <w:b/>
          <w:color w:val="000000"/>
          <w:lang w:val="en-US" w:eastAsia="en-US"/>
        </w:rPr>
        <w:t xml:space="preserve"> ale </w:t>
      </w:r>
      <w:proofErr w:type="spellStart"/>
      <w:r w:rsidRPr="000C63AD">
        <w:rPr>
          <w:b/>
          <w:color w:val="000000"/>
          <w:lang w:val="en-US" w:eastAsia="en-US"/>
        </w:rPr>
        <w:t>venitului</w:t>
      </w:r>
      <w:proofErr w:type="spellEnd"/>
      <w:r w:rsidRPr="000C63AD">
        <w:rPr>
          <w:b/>
          <w:color w:val="000000"/>
          <w:lang w:val="en-US" w:eastAsia="en-US"/>
        </w:rPr>
        <w:t xml:space="preserve"> </w:t>
      </w:r>
      <w:proofErr w:type="spellStart"/>
      <w:r w:rsidRPr="000C63AD">
        <w:rPr>
          <w:b/>
          <w:color w:val="000000"/>
          <w:lang w:val="en-US" w:eastAsia="en-US"/>
        </w:rPr>
        <w:t>salarial</w:t>
      </w:r>
      <w:proofErr w:type="spellEnd"/>
      <w:r w:rsidRPr="000C63AD">
        <w:rPr>
          <w:b/>
          <w:color w:val="000000"/>
          <w:lang w:val="en-US" w:eastAsia="en-US"/>
        </w:rPr>
        <w:t xml:space="preserve">, </w:t>
      </w:r>
      <w:proofErr w:type="spellStart"/>
      <w:r w:rsidRPr="000C63AD">
        <w:rPr>
          <w:b/>
          <w:color w:val="000000"/>
          <w:lang w:val="en-US" w:eastAsia="en-US"/>
        </w:rPr>
        <w:t>precum</w:t>
      </w:r>
      <w:proofErr w:type="spellEnd"/>
      <w:r w:rsidRPr="000C63AD">
        <w:rPr>
          <w:b/>
          <w:color w:val="000000"/>
          <w:lang w:val="en-US" w:eastAsia="en-US"/>
        </w:rPr>
        <w:t xml:space="preserve"> </w:t>
      </w:r>
      <w:proofErr w:type="spellStart"/>
      <w:r w:rsidRPr="000C63AD">
        <w:rPr>
          <w:b/>
          <w:color w:val="000000"/>
          <w:lang w:val="en-US" w:eastAsia="en-US"/>
        </w:rPr>
        <w:t>şi</w:t>
      </w:r>
      <w:proofErr w:type="spellEnd"/>
      <w:r w:rsidRPr="000C63AD">
        <w:rPr>
          <w:b/>
          <w:color w:val="000000"/>
          <w:lang w:val="en-US" w:eastAsia="en-US"/>
        </w:rPr>
        <w:t xml:space="preserve"> </w:t>
      </w:r>
      <w:proofErr w:type="spellStart"/>
      <w:r w:rsidRPr="000C63AD">
        <w:rPr>
          <w:b/>
          <w:color w:val="000000"/>
          <w:lang w:val="en-US" w:eastAsia="en-US"/>
        </w:rPr>
        <w:t>baza</w:t>
      </w:r>
      <w:proofErr w:type="spellEnd"/>
      <w:r w:rsidRPr="000C63AD">
        <w:rPr>
          <w:b/>
          <w:color w:val="000000"/>
          <w:lang w:val="en-US" w:eastAsia="en-US"/>
        </w:rPr>
        <w:t xml:space="preserve"> </w:t>
      </w:r>
      <w:proofErr w:type="spellStart"/>
      <w:r w:rsidRPr="000C63AD">
        <w:rPr>
          <w:b/>
          <w:color w:val="000000"/>
          <w:lang w:val="en-US" w:eastAsia="en-US"/>
        </w:rPr>
        <w:t>legală</w:t>
      </w:r>
      <w:proofErr w:type="spellEnd"/>
      <w:r w:rsidRPr="000C63AD">
        <w:rPr>
          <w:b/>
          <w:color w:val="000000"/>
          <w:lang w:val="en-US" w:eastAsia="en-US"/>
        </w:rPr>
        <w:t xml:space="preserve"> a </w:t>
      </w:r>
      <w:proofErr w:type="spellStart"/>
      <w:r w:rsidRPr="000C63AD">
        <w:rPr>
          <w:b/>
          <w:color w:val="000000"/>
          <w:lang w:val="en-US" w:eastAsia="en-US"/>
        </w:rPr>
        <w:t>acestora</w:t>
      </w:r>
      <w:proofErr w:type="spellEnd"/>
      <w:r w:rsidRPr="000C63AD">
        <w:rPr>
          <w:b/>
          <w:color w:val="000000"/>
          <w:lang w:val="en-US" w:eastAsia="en-US"/>
        </w:rPr>
        <w:t xml:space="preserve">.  </w:t>
      </w:r>
    </w:p>
    <w:p w:rsidR="009B5302" w:rsidRPr="000C63AD" w:rsidRDefault="009B5302" w:rsidP="009B5302">
      <w:pPr>
        <w:jc w:val="both"/>
        <w:rPr>
          <w:color w:val="000000"/>
        </w:rPr>
      </w:pPr>
      <w:r w:rsidRPr="000C63AD">
        <w:t>-</w:t>
      </w:r>
      <w:r w:rsidRPr="000C63AD">
        <w:rPr>
          <w:rStyle w:val="l5def"/>
          <w:color w:val="000000"/>
        </w:rPr>
        <w:t>Limitarea sporurilor, compensaţiilor, adaosurilor, primelor, premiilor şi indemnizaţiilor şi a altor drepturi</w:t>
      </w:r>
      <w:r w:rsidRPr="000C63AD">
        <w:rPr>
          <w:color w:val="000000"/>
        </w:rPr>
        <w:t xml:space="preserve">  </w:t>
      </w:r>
      <w:r w:rsidRPr="000C63AD">
        <w:rPr>
          <w:rStyle w:val="l5def"/>
          <w:b/>
          <w:bCs/>
          <w:color w:val="000000"/>
        </w:rPr>
        <w:t>(1)</w:t>
      </w:r>
      <w:r w:rsidRPr="000C63AD">
        <w:rPr>
          <w:rStyle w:val="l5def"/>
          <w:color w:val="000000"/>
        </w:rPr>
        <w:t xml:space="preserve"> Suma sporurilor, compensaţiilor, adaosurilor, primelor, premiilor şi indemnizaţiilor, inclusiv cele pentru hrană şi vacanţă, acordate cumulat pe total buget pentru fiecare ordonator de credite nu poate depăşi 30% din suma salariilor de bază, a soldelor de funcţie/salariilor de funcţie, soldelor de grad/salariilor gradului profesional deţinut, gradaţiilor şi a soldelor de comandă/salariilor de comandă, a indemnizaţiilor de încadrare şi a indemnizaţiilor lunare, după caz.  </w:t>
      </w:r>
    </w:p>
    <w:p w:rsidR="009B5302" w:rsidRPr="000C63AD" w:rsidRDefault="009B5302" w:rsidP="009B5302">
      <w:pPr>
        <w:jc w:val="both"/>
        <w:rPr>
          <w:color w:val="000000"/>
        </w:rPr>
      </w:pPr>
      <w:r w:rsidRPr="000C63AD">
        <w:rPr>
          <w:color w:val="000000"/>
        </w:rPr>
        <w:t xml:space="preserve">    </w:t>
      </w:r>
      <w:r w:rsidRPr="000C63AD">
        <w:rPr>
          <w:rStyle w:val="l5com"/>
          <w:color w:val="000000"/>
        </w:rPr>
        <w:t xml:space="preserve">Derogare în Lege </w:t>
      </w:r>
      <w:hyperlink r:id="rId7" w:history="1">
        <w:r w:rsidRPr="000C63AD">
          <w:rPr>
            <w:rStyle w:val="Hyperlink"/>
            <w:color w:val="339966"/>
          </w:rPr>
          <w:t>153/2017</w:t>
        </w:r>
      </w:hyperlink>
      <w:r w:rsidRPr="000C63AD">
        <w:rPr>
          <w:rStyle w:val="l5com"/>
          <w:color w:val="000000"/>
        </w:rPr>
        <w:t xml:space="preserve"> la 01/07/2017.</w:t>
      </w:r>
      <w:r w:rsidRPr="000C63AD">
        <w:rPr>
          <w:color w:val="000000"/>
        </w:rPr>
        <w:t xml:space="preserve">  </w:t>
      </w:r>
    </w:p>
    <w:p w:rsidR="009B5302" w:rsidRPr="000C63AD" w:rsidRDefault="009B5302" w:rsidP="009B5302">
      <w:pPr>
        <w:jc w:val="both"/>
        <w:rPr>
          <w:color w:val="000000"/>
        </w:rPr>
      </w:pPr>
      <w:r w:rsidRPr="000C63AD">
        <w:rPr>
          <w:color w:val="000000"/>
        </w:rPr>
        <w:lastRenderedPageBreak/>
        <w:t>   </w:t>
      </w:r>
      <w:r w:rsidRPr="000C63AD">
        <w:rPr>
          <w:b/>
          <w:bCs/>
          <w:color w:val="000000"/>
        </w:rPr>
        <w:t>(2)</w:t>
      </w:r>
      <w:r w:rsidRPr="000C63AD">
        <w:rPr>
          <w:color w:val="000000"/>
        </w:rPr>
        <w:t xml:space="preserve"> </w:t>
      </w:r>
      <w:r w:rsidRPr="000C63AD">
        <w:rPr>
          <w:rStyle w:val="l5def"/>
          <w:color w:val="000000"/>
        </w:rPr>
        <w:t>Prin excepţie de la prevederile alin. (1), pentru instituţiile din sistemul sanitar şi cele din sistemul de apărare, ordine publică şi securitate naţională, suma sporurilor, compensaţiilor, adaosurilor, primelor, premiilor şi indemnizaţiilor, inclusiv cele pentru hrană şi vacanţă, acordate cumulat pe total buget pentru fiecare ordonator principal de credite nu poate depăşi 30% din suma salariilor de bază, a soldelor de funcţie/salariilor de funcţie, soldelor de grad/salariilor gradului profesional deţinut, gradaţiilor şi a soldelor de comandă/salariilor de comandă şi a indemnizaţiilor lunare, după caz.</w:t>
      </w:r>
      <w:r w:rsidRPr="000C63AD">
        <w:rPr>
          <w:color w:val="000000"/>
        </w:rPr>
        <w:t xml:space="preserve">  </w:t>
      </w:r>
    </w:p>
    <w:p w:rsidR="009B5302" w:rsidRPr="000C63AD" w:rsidRDefault="009B5302" w:rsidP="009B5302">
      <w:pPr>
        <w:jc w:val="both"/>
        <w:rPr>
          <w:color w:val="000000"/>
        </w:rPr>
      </w:pPr>
      <w:r w:rsidRPr="000C63AD">
        <w:rPr>
          <w:color w:val="000000"/>
        </w:rPr>
        <w:t>   </w:t>
      </w:r>
      <w:r w:rsidRPr="000C63AD">
        <w:rPr>
          <w:b/>
          <w:bCs/>
          <w:color w:val="000000"/>
        </w:rPr>
        <w:t>(3)</w:t>
      </w:r>
      <w:r w:rsidRPr="000C63AD">
        <w:rPr>
          <w:color w:val="000000"/>
        </w:rPr>
        <w:t xml:space="preserve"> </w:t>
      </w:r>
      <w:r w:rsidRPr="000C63AD">
        <w:rPr>
          <w:rStyle w:val="l5def"/>
          <w:color w:val="000000"/>
        </w:rPr>
        <w:t xml:space="preserve">Începând cu anul 2018, la stabilirea limitei de sporuri prevăzute la alin. (2) se includ şi drepturile prevăzute la anexa nr. II cap. II art. 2 </w:t>
      </w:r>
      <w:hyperlink r:id="rId8" w:history="1">
        <w:r w:rsidRPr="000C63AD">
          <w:rPr>
            <w:rStyle w:val="Hyperlink"/>
          </w:rPr>
          <w:t>alin. (1)</w:t>
        </w:r>
      </w:hyperlink>
      <w:r w:rsidRPr="000C63AD">
        <w:rPr>
          <w:rStyle w:val="l5def"/>
          <w:color w:val="000000"/>
        </w:rPr>
        <w:t xml:space="preserve"> şi art. 3 </w:t>
      </w:r>
      <w:hyperlink r:id="rId9" w:history="1">
        <w:r w:rsidRPr="000C63AD">
          <w:rPr>
            <w:rStyle w:val="Hyperlink"/>
          </w:rPr>
          <w:t>alin. (2)</w:t>
        </w:r>
      </w:hyperlink>
      <w:r w:rsidRPr="000C63AD">
        <w:rPr>
          <w:rStyle w:val="l5def"/>
          <w:color w:val="000000"/>
        </w:rPr>
        <w:t xml:space="preserve"> şi </w:t>
      </w:r>
      <w:hyperlink r:id="rId10" w:history="1">
        <w:r w:rsidRPr="000C63AD">
          <w:rPr>
            <w:rStyle w:val="Hyperlink"/>
          </w:rPr>
          <w:t>(3)</w:t>
        </w:r>
      </w:hyperlink>
      <w:r w:rsidRPr="000C63AD">
        <w:rPr>
          <w:rStyle w:val="l5def"/>
          <w:color w:val="000000"/>
        </w:rPr>
        <w:t>.</w:t>
      </w:r>
      <w:r w:rsidR="002A62A3">
        <w:rPr>
          <w:rStyle w:val="l5def"/>
          <w:color w:val="000000"/>
        </w:rPr>
        <w:t>, respectiv sporul de sărbători și gardă, dar pentru unitățile sanitare numai cu data de 01.03.2018.</w:t>
      </w:r>
      <w:r w:rsidRPr="000C63AD">
        <w:rPr>
          <w:color w:val="000000"/>
        </w:rPr>
        <w:t xml:space="preserve">  </w:t>
      </w:r>
    </w:p>
    <w:p w:rsidR="00271E32" w:rsidRPr="00271E32" w:rsidRDefault="00961938" w:rsidP="00271E32">
      <w:pPr>
        <w:jc w:val="both"/>
        <w:rPr>
          <w:color w:val="000000"/>
        </w:rPr>
      </w:pPr>
      <w:r w:rsidRPr="00271E32">
        <w:rPr>
          <w:color w:val="000000"/>
        </w:rPr>
        <w:t>  </w:t>
      </w:r>
      <w:r w:rsidRPr="00271E32">
        <w:rPr>
          <w:rStyle w:val="l5def"/>
          <w:color w:val="000000"/>
        </w:rPr>
        <w:t xml:space="preserve"> </w:t>
      </w:r>
      <w:r w:rsidR="00271E32" w:rsidRPr="00271E32">
        <w:rPr>
          <w:rStyle w:val="l5def"/>
          <w:color w:val="000000"/>
        </w:rPr>
        <w:t>-</w:t>
      </w:r>
      <w:r w:rsidRPr="00271E32">
        <w:rPr>
          <w:rStyle w:val="l5def"/>
          <w:color w:val="000000"/>
        </w:rPr>
        <w:t xml:space="preserve">începând cu 1 martie 2018, salariile de bază ale personalului care ocupă funcţiile de medici şi de asistenţi medicali din unităţile sanitare publice, prevăzute în anexa </w:t>
      </w:r>
      <w:hyperlink r:id="rId11" w:history="1">
        <w:r w:rsidRPr="00271E32">
          <w:rPr>
            <w:rStyle w:val="Hyperlink"/>
          </w:rPr>
          <w:t>nr. II</w:t>
        </w:r>
      </w:hyperlink>
      <w:r w:rsidRPr="00271E32">
        <w:rPr>
          <w:rStyle w:val="l5def"/>
          <w:color w:val="000000"/>
        </w:rPr>
        <w:t xml:space="preserve"> cap. I, se majorează la nivelul salariului de bază stabilit potrivit prezentei legi pentru anul 2022</w:t>
      </w:r>
      <w:r w:rsidR="00271E32" w:rsidRPr="00271E32">
        <w:rPr>
          <w:rStyle w:val="l5def"/>
          <w:color w:val="000000"/>
        </w:rPr>
        <w:t xml:space="preserve"> dar începând cu luna martie 2018 până la 31 decembrie 2018, drepturile salariale aferente activităţii prestate în linia de gardă, sporul pentru activitatea prestată în ture, sporul acordat pentru munca prestată în zilele de repaus săptămânal, de sărbători legale şi în celelalte zile în care, în conformitate cu reglementările legale în vigoare nu se lucrează, sporul pentru munca prestată în timpul nopţii vor fi determinate conform prevederilor legale aplicabile pentru luna ianuarie 2018;</w:t>
      </w:r>
      <w:r w:rsidR="00271E32" w:rsidRPr="00271E32">
        <w:rPr>
          <w:color w:val="000000"/>
        </w:rPr>
        <w:t xml:space="preserve">  </w:t>
      </w:r>
    </w:p>
    <w:p w:rsidR="00271E32" w:rsidRPr="00271E32" w:rsidRDefault="00271E32" w:rsidP="00961938">
      <w:pPr>
        <w:jc w:val="both"/>
        <w:rPr>
          <w:color w:val="000000"/>
        </w:rPr>
      </w:pPr>
      <w:r w:rsidRPr="00271E32">
        <w:rPr>
          <w:color w:val="000000"/>
        </w:rPr>
        <w:t>Temei legal:ar</w:t>
      </w:r>
      <w:r w:rsidR="002A62A3">
        <w:rPr>
          <w:color w:val="000000"/>
        </w:rPr>
        <w:t>t.</w:t>
      </w:r>
      <w:r w:rsidRPr="00271E32">
        <w:rPr>
          <w:color w:val="000000"/>
        </w:rPr>
        <w:t>38, aliniatul (3), lit.h.</w:t>
      </w:r>
    </w:p>
    <w:p w:rsidR="00961938" w:rsidRPr="00271E32" w:rsidRDefault="00961938" w:rsidP="00961938">
      <w:pPr>
        <w:jc w:val="both"/>
        <w:rPr>
          <w:color w:val="000000"/>
        </w:rPr>
      </w:pPr>
      <w:r w:rsidRPr="00271E32">
        <w:rPr>
          <w:color w:val="000000"/>
        </w:rPr>
        <w:t xml:space="preserve">  </w:t>
      </w:r>
      <w:r w:rsidR="00271E32" w:rsidRPr="00271E32">
        <w:rPr>
          <w:color w:val="000000"/>
        </w:rPr>
        <w:t>-</w:t>
      </w:r>
      <w:r w:rsidRPr="00271E32">
        <w:rPr>
          <w:rStyle w:val="l5def"/>
          <w:color w:val="000000"/>
        </w:rPr>
        <w:t xml:space="preserve"> începând cu data de 1 martie 2018, pentru personalul prevăzut în anexa nr. II, cuantumul sporurilor pentru condiţii de muncă se determină conform Regulamentului-cadru de acordare a sporurilor, elaborat de Ministerul Sănătăţii şi aprobat prin hotărâre a Guvernului până la data de 1 martie 2018, fără a depăşi limita prevăzută la art. 25.</w:t>
      </w:r>
      <w:r w:rsidR="00271E32" w:rsidRPr="00271E32">
        <w:rPr>
          <w:rStyle w:val="l5def"/>
          <w:color w:val="000000"/>
        </w:rPr>
        <w:t xml:space="preserve"> , dar până la data postării nu a apărut regulamentul. </w:t>
      </w:r>
      <w:r w:rsidRPr="00271E32">
        <w:rPr>
          <w:color w:val="000000"/>
        </w:rPr>
        <w:t xml:space="preserve">  </w:t>
      </w:r>
    </w:p>
    <w:p w:rsidR="00961938" w:rsidRDefault="00961938" w:rsidP="00961938">
      <w:pPr>
        <w:jc w:val="both"/>
        <w:rPr>
          <w:color w:val="000000"/>
        </w:rPr>
      </w:pPr>
      <w:r w:rsidRPr="00271E32">
        <w:rPr>
          <w:color w:val="000000"/>
        </w:rPr>
        <w:t xml:space="preserve">   </w:t>
      </w:r>
      <w:r w:rsidR="00271E32" w:rsidRPr="00271E32">
        <w:rPr>
          <w:color w:val="000000"/>
        </w:rPr>
        <w:t>-</w:t>
      </w:r>
      <w:r w:rsidRPr="00271E32">
        <w:rPr>
          <w:rStyle w:val="l5def"/>
          <w:color w:val="000000"/>
        </w:rPr>
        <w:t>În situaţia în care, începând cu 1 ianuarie 2018, salariile de bază, soldele de funcţie/salariile de funcţie, indemnizaţiile de încadrare sunt mai mari decât cele stabilite potrivit prezentei legi pentru anul 2022 sau devin ulterior mai mari ca urmare a majorărilor salariale reglementate, se acordă cele stabilite pentru anul 2022.</w:t>
      </w:r>
      <w:r w:rsidRPr="00271E32">
        <w:rPr>
          <w:color w:val="000000"/>
        </w:rPr>
        <w:t xml:space="preserve">  </w:t>
      </w:r>
    </w:p>
    <w:p w:rsidR="002A62A3" w:rsidRDefault="002A62A3" w:rsidP="00961938">
      <w:pPr>
        <w:jc w:val="both"/>
        <w:rPr>
          <w:color w:val="000000"/>
        </w:rPr>
      </w:pPr>
      <w:r>
        <w:rPr>
          <w:color w:val="000000"/>
        </w:rPr>
        <w:t>-în anul 2018 nu se acordă ajutoare sau, după caz, indemnizațiile la ieșirea la pensie, retragere, incetarea raporturilor de serviciu.Excepție situația incetării raporturilor de muncă sau serviciu ca urmare a decesului salariatului.</w:t>
      </w:r>
    </w:p>
    <w:p w:rsidR="002A62A3" w:rsidRDefault="002A62A3" w:rsidP="00961938">
      <w:pPr>
        <w:jc w:val="both"/>
        <w:rPr>
          <w:color w:val="000000"/>
        </w:rPr>
      </w:pPr>
      <w:r>
        <w:rPr>
          <w:color w:val="000000"/>
        </w:rPr>
        <w:t>Temei legal: art.11 din OUG nr.90/2017.</w:t>
      </w:r>
    </w:p>
    <w:p w:rsidR="002A62A3" w:rsidRDefault="002A62A3" w:rsidP="00961938">
      <w:pPr>
        <w:jc w:val="both"/>
        <w:rPr>
          <w:color w:val="000000"/>
        </w:rPr>
      </w:pPr>
      <w:r>
        <w:rPr>
          <w:color w:val="000000"/>
        </w:rPr>
        <w:t>-În anul 2018 nu se acordă personalului tichete cadou, premii, indemnizații de vacanță.</w:t>
      </w:r>
    </w:p>
    <w:p w:rsidR="00DF1E5C" w:rsidRPr="00271E32" w:rsidRDefault="00DF1E5C" w:rsidP="00961938">
      <w:pPr>
        <w:jc w:val="both"/>
        <w:rPr>
          <w:color w:val="000000"/>
        </w:rPr>
      </w:pPr>
      <w:r>
        <w:rPr>
          <w:color w:val="000000"/>
        </w:rPr>
        <w:t>Temei legal:art.9 din OUG nr.90/2017.</w:t>
      </w:r>
    </w:p>
    <w:p w:rsidR="00961938" w:rsidRPr="00271E32" w:rsidRDefault="00961938" w:rsidP="00961938">
      <w:pPr>
        <w:jc w:val="both"/>
        <w:rPr>
          <w:color w:val="000000"/>
        </w:rPr>
      </w:pPr>
      <w:r w:rsidRPr="00271E32">
        <w:rPr>
          <w:color w:val="000000"/>
        </w:rPr>
        <w:t xml:space="preserve">    </w:t>
      </w:r>
    </w:p>
    <w:p w:rsidR="000C63AD" w:rsidRDefault="000C63AD"/>
    <w:p w:rsidR="000C63AD" w:rsidRDefault="000C63AD"/>
    <w:p w:rsidR="000C63AD" w:rsidRDefault="000C63AD"/>
    <w:p w:rsidR="000C63AD" w:rsidRDefault="000C63AD">
      <w:r>
        <w:tab/>
      </w:r>
      <w:r>
        <w:tab/>
      </w:r>
      <w:r>
        <w:tab/>
      </w:r>
      <w:r w:rsidR="00253A68">
        <w:tab/>
      </w:r>
      <w:r w:rsidR="00253A68">
        <w:tab/>
      </w:r>
      <w:r>
        <w:t>Manager,</w:t>
      </w:r>
    </w:p>
    <w:p w:rsidR="00253A68" w:rsidRDefault="00253A68" w:rsidP="00253A68">
      <w:pPr>
        <w:ind w:left="2880"/>
      </w:pPr>
      <w:r>
        <w:t xml:space="preserve">     Ec.Uțiu Claudia</w:t>
      </w:r>
    </w:p>
    <w:p w:rsidR="00253A68" w:rsidRDefault="00253A68" w:rsidP="00253A68">
      <w:pPr>
        <w:ind w:left="2880"/>
      </w:pPr>
    </w:p>
    <w:p w:rsidR="00253A68" w:rsidRDefault="00253A68" w:rsidP="00253A68">
      <w:pPr>
        <w:ind w:left="2880"/>
      </w:pPr>
    </w:p>
    <w:p w:rsidR="00253A68" w:rsidRDefault="00253A68" w:rsidP="00253A68">
      <w:pPr>
        <w:ind w:left="2880"/>
      </w:pPr>
    </w:p>
    <w:p w:rsidR="00253A68" w:rsidRDefault="00253A68" w:rsidP="00253A68"/>
    <w:p w:rsidR="00253A68" w:rsidRDefault="00253A68" w:rsidP="00253A68"/>
    <w:p w:rsidR="00253A68" w:rsidRPr="00253A68" w:rsidRDefault="00253A68" w:rsidP="00253A68">
      <w:r>
        <w:t>Intocmit/redactat  Cîmpean Monica</w:t>
      </w:r>
    </w:p>
    <w:sectPr w:rsidR="00253A68" w:rsidRPr="00253A68" w:rsidSect="006F036D">
      <w:pgSz w:w="11906" w:h="16838"/>
      <w:pgMar w:top="1134" w:right="746" w:bottom="1134" w:left="72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67B"/>
    <w:rsid w:val="000C63AD"/>
    <w:rsid w:val="00147F8D"/>
    <w:rsid w:val="001B1B18"/>
    <w:rsid w:val="00253A68"/>
    <w:rsid w:val="00271E32"/>
    <w:rsid w:val="002A3C56"/>
    <w:rsid w:val="002A62A3"/>
    <w:rsid w:val="002B4625"/>
    <w:rsid w:val="003622EA"/>
    <w:rsid w:val="00362789"/>
    <w:rsid w:val="00375FB5"/>
    <w:rsid w:val="0054167B"/>
    <w:rsid w:val="005625A2"/>
    <w:rsid w:val="005F14A3"/>
    <w:rsid w:val="006F036D"/>
    <w:rsid w:val="006F36B1"/>
    <w:rsid w:val="00832CBC"/>
    <w:rsid w:val="008610A4"/>
    <w:rsid w:val="008A4A56"/>
    <w:rsid w:val="00961938"/>
    <w:rsid w:val="009B5302"/>
    <w:rsid w:val="00A34478"/>
    <w:rsid w:val="00C3726C"/>
    <w:rsid w:val="00CB0C3C"/>
    <w:rsid w:val="00D265A9"/>
    <w:rsid w:val="00D42B9B"/>
    <w:rsid w:val="00D47F17"/>
    <w:rsid w:val="00DF1E5C"/>
    <w:rsid w:val="00E417B4"/>
    <w:rsid w:val="00E55ABD"/>
    <w:rsid w:val="00ED10B0"/>
    <w:rsid w:val="00F54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7B"/>
    <w:pPr>
      <w:suppressAutoHyphens/>
      <w:spacing w:after="0" w:line="240" w:lineRule="auto"/>
    </w:pPr>
    <w:rPr>
      <w:rFonts w:ascii="Times New Roman" w:eastAsia="Times New Roman" w:hAnsi="Times New Roman" w:cs="Times New Roman"/>
      <w:sz w:val="24"/>
      <w:szCs w:val="24"/>
      <w:lang w:val="ro-RO" w:eastAsia="ar-SA"/>
    </w:rPr>
  </w:style>
  <w:style w:type="paragraph" w:styleId="Heading1">
    <w:name w:val="heading 1"/>
    <w:basedOn w:val="Normal"/>
    <w:link w:val="Heading1Char"/>
    <w:uiPriority w:val="9"/>
    <w:qFormat/>
    <w:rsid w:val="005F14A3"/>
    <w:pPr>
      <w:suppressAutoHyphens w:val="0"/>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167B"/>
    <w:rPr>
      <w:color w:val="0000FF"/>
      <w:u w:val="single"/>
    </w:rPr>
  </w:style>
  <w:style w:type="paragraph" w:styleId="BalloonText">
    <w:name w:val="Balloon Text"/>
    <w:basedOn w:val="Normal"/>
    <w:link w:val="BalloonTextChar"/>
    <w:uiPriority w:val="99"/>
    <w:semiHidden/>
    <w:unhideWhenUsed/>
    <w:rsid w:val="0054167B"/>
    <w:rPr>
      <w:rFonts w:ascii="Tahoma" w:hAnsi="Tahoma" w:cs="Tahoma"/>
      <w:sz w:val="16"/>
      <w:szCs w:val="16"/>
    </w:rPr>
  </w:style>
  <w:style w:type="character" w:customStyle="1" w:styleId="BalloonTextChar">
    <w:name w:val="Balloon Text Char"/>
    <w:basedOn w:val="DefaultParagraphFont"/>
    <w:link w:val="BalloonText"/>
    <w:uiPriority w:val="99"/>
    <w:semiHidden/>
    <w:rsid w:val="0054167B"/>
    <w:rPr>
      <w:rFonts w:ascii="Tahoma" w:eastAsia="Times New Roman" w:hAnsi="Tahoma" w:cs="Tahoma"/>
      <w:sz w:val="16"/>
      <w:szCs w:val="16"/>
      <w:lang w:val="ro-RO" w:eastAsia="ar-SA"/>
    </w:rPr>
  </w:style>
  <w:style w:type="character" w:customStyle="1" w:styleId="l5def">
    <w:name w:val="l5def"/>
    <w:basedOn w:val="DefaultParagraphFont"/>
    <w:rsid w:val="00832CBC"/>
  </w:style>
  <w:style w:type="character" w:customStyle="1" w:styleId="l5com">
    <w:name w:val="l5com"/>
    <w:basedOn w:val="DefaultParagraphFont"/>
    <w:rsid w:val="009B5302"/>
  </w:style>
  <w:style w:type="character" w:customStyle="1" w:styleId="Heading1Char">
    <w:name w:val="Heading 1 Char"/>
    <w:basedOn w:val="DefaultParagraphFont"/>
    <w:link w:val="Heading1"/>
    <w:uiPriority w:val="9"/>
    <w:rsid w:val="005F14A3"/>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21076809">
      <w:bodyDiv w:val="1"/>
      <w:marLeft w:val="0"/>
      <w:marRight w:val="0"/>
      <w:marTop w:val="0"/>
      <w:marBottom w:val="0"/>
      <w:divBdr>
        <w:top w:val="none" w:sz="0" w:space="0" w:color="auto"/>
        <w:left w:val="none" w:sz="0" w:space="0" w:color="auto"/>
        <w:bottom w:val="none" w:sz="0" w:space="0" w:color="auto"/>
        <w:right w:val="none" w:sz="0" w:space="0" w:color="auto"/>
      </w:divBdr>
      <w:divsChild>
        <w:div w:id="1946035011">
          <w:marLeft w:val="0"/>
          <w:marRight w:val="0"/>
          <w:marTop w:val="0"/>
          <w:marBottom w:val="0"/>
          <w:divBdr>
            <w:top w:val="none" w:sz="0" w:space="0" w:color="auto"/>
            <w:left w:val="none" w:sz="0" w:space="0" w:color="auto"/>
            <w:bottom w:val="none" w:sz="0" w:space="0" w:color="auto"/>
            <w:right w:val="none" w:sz="0" w:space="0" w:color="auto"/>
          </w:divBdr>
        </w:div>
        <w:div w:id="1354921670">
          <w:marLeft w:val="0"/>
          <w:marRight w:val="0"/>
          <w:marTop w:val="0"/>
          <w:marBottom w:val="0"/>
          <w:divBdr>
            <w:top w:val="none" w:sz="0" w:space="0" w:color="auto"/>
            <w:left w:val="none" w:sz="0" w:space="0" w:color="auto"/>
            <w:bottom w:val="none" w:sz="0" w:space="0" w:color="auto"/>
            <w:right w:val="none" w:sz="0" w:space="0" w:color="auto"/>
          </w:divBdr>
        </w:div>
        <w:div w:id="975186818">
          <w:marLeft w:val="0"/>
          <w:marRight w:val="0"/>
          <w:marTop w:val="0"/>
          <w:marBottom w:val="0"/>
          <w:divBdr>
            <w:top w:val="none" w:sz="0" w:space="0" w:color="auto"/>
            <w:left w:val="none" w:sz="0" w:space="0" w:color="auto"/>
            <w:bottom w:val="none" w:sz="0" w:space="0" w:color="auto"/>
            <w:right w:val="none" w:sz="0" w:space="0" w:color="auto"/>
          </w:divBdr>
        </w:div>
        <w:div w:id="741676906">
          <w:marLeft w:val="0"/>
          <w:marRight w:val="0"/>
          <w:marTop w:val="0"/>
          <w:marBottom w:val="0"/>
          <w:divBdr>
            <w:top w:val="none" w:sz="0" w:space="0" w:color="auto"/>
            <w:left w:val="none" w:sz="0" w:space="0" w:color="auto"/>
            <w:bottom w:val="none" w:sz="0" w:space="0" w:color="auto"/>
            <w:right w:val="none" w:sz="0" w:space="0" w:color="auto"/>
          </w:divBdr>
        </w:div>
        <w:div w:id="1530290695">
          <w:marLeft w:val="0"/>
          <w:marRight w:val="0"/>
          <w:marTop w:val="0"/>
          <w:marBottom w:val="0"/>
          <w:divBdr>
            <w:top w:val="none" w:sz="0" w:space="0" w:color="auto"/>
            <w:left w:val="none" w:sz="0" w:space="0" w:color="auto"/>
            <w:bottom w:val="none" w:sz="0" w:space="0" w:color="auto"/>
            <w:right w:val="none" w:sz="0" w:space="0" w:color="auto"/>
          </w:divBdr>
        </w:div>
        <w:div w:id="1313561156">
          <w:marLeft w:val="0"/>
          <w:marRight w:val="0"/>
          <w:marTop w:val="0"/>
          <w:marBottom w:val="0"/>
          <w:divBdr>
            <w:top w:val="none" w:sz="0" w:space="0" w:color="auto"/>
            <w:left w:val="none" w:sz="0" w:space="0" w:color="auto"/>
            <w:bottom w:val="none" w:sz="0" w:space="0" w:color="auto"/>
            <w:right w:val="none" w:sz="0" w:space="0" w:color="auto"/>
          </w:divBdr>
        </w:div>
        <w:div w:id="154685354">
          <w:marLeft w:val="0"/>
          <w:marRight w:val="0"/>
          <w:marTop w:val="0"/>
          <w:marBottom w:val="0"/>
          <w:divBdr>
            <w:top w:val="none" w:sz="0" w:space="0" w:color="auto"/>
            <w:left w:val="none" w:sz="0" w:space="0" w:color="auto"/>
            <w:bottom w:val="none" w:sz="0" w:space="0" w:color="auto"/>
            <w:right w:val="none" w:sz="0" w:space="0" w:color="auto"/>
          </w:divBdr>
        </w:div>
        <w:div w:id="1162622266">
          <w:marLeft w:val="0"/>
          <w:marRight w:val="0"/>
          <w:marTop w:val="0"/>
          <w:marBottom w:val="0"/>
          <w:divBdr>
            <w:top w:val="none" w:sz="0" w:space="0" w:color="auto"/>
            <w:left w:val="none" w:sz="0" w:space="0" w:color="auto"/>
            <w:bottom w:val="none" w:sz="0" w:space="0" w:color="auto"/>
            <w:right w:val="none" w:sz="0" w:space="0" w:color="auto"/>
          </w:divBdr>
        </w:div>
        <w:div w:id="292642377">
          <w:marLeft w:val="0"/>
          <w:marRight w:val="0"/>
          <w:marTop w:val="0"/>
          <w:marBottom w:val="0"/>
          <w:divBdr>
            <w:top w:val="none" w:sz="0" w:space="0" w:color="auto"/>
            <w:left w:val="none" w:sz="0" w:space="0" w:color="auto"/>
            <w:bottom w:val="none" w:sz="0" w:space="0" w:color="auto"/>
            <w:right w:val="none" w:sz="0" w:space="0" w:color="auto"/>
          </w:divBdr>
        </w:div>
        <w:div w:id="847141653">
          <w:marLeft w:val="0"/>
          <w:marRight w:val="0"/>
          <w:marTop w:val="0"/>
          <w:marBottom w:val="0"/>
          <w:divBdr>
            <w:top w:val="none" w:sz="0" w:space="0" w:color="auto"/>
            <w:left w:val="none" w:sz="0" w:space="0" w:color="auto"/>
            <w:bottom w:val="none" w:sz="0" w:space="0" w:color="auto"/>
            <w:right w:val="none" w:sz="0" w:space="0" w:color="auto"/>
          </w:divBdr>
        </w:div>
        <w:div w:id="1209293038">
          <w:marLeft w:val="0"/>
          <w:marRight w:val="0"/>
          <w:marTop w:val="0"/>
          <w:marBottom w:val="0"/>
          <w:divBdr>
            <w:top w:val="none" w:sz="0" w:space="0" w:color="auto"/>
            <w:left w:val="none" w:sz="0" w:space="0" w:color="auto"/>
            <w:bottom w:val="none" w:sz="0" w:space="0" w:color="auto"/>
            <w:right w:val="none" w:sz="0" w:space="0" w:color="auto"/>
          </w:divBdr>
        </w:div>
        <w:div w:id="1036731752">
          <w:marLeft w:val="0"/>
          <w:marRight w:val="0"/>
          <w:marTop w:val="0"/>
          <w:marBottom w:val="0"/>
          <w:divBdr>
            <w:top w:val="none" w:sz="0" w:space="0" w:color="auto"/>
            <w:left w:val="none" w:sz="0" w:space="0" w:color="auto"/>
            <w:bottom w:val="none" w:sz="0" w:space="0" w:color="auto"/>
            <w:right w:val="none" w:sz="0" w:space="0" w:color="auto"/>
          </w:divBdr>
        </w:div>
        <w:div w:id="939684739">
          <w:marLeft w:val="0"/>
          <w:marRight w:val="0"/>
          <w:marTop w:val="0"/>
          <w:marBottom w:val="0"/>
          <w:divBdr>
            <w:top w:val="none" w:sz="0" w:space="0" w:color="auto"/>
            <w:left w:val="none" w:sz="0" w:space="0" w:color="auto"/>
            <w:bottom w:val="none" w:sz="0" w:space="0" w:color="auto"/>
            <w:right w:val="none" w:sz="0" w:space="0" w:color="auto"/>
          </w:divBdr>
        </w:div>
        <w:div w:id="246766505">
          <w:marLeft w:val="0"/>
          <w:marRight w:val="0"/>
          <w:marTop w:val="0"/>
          <w:marBottom w:val="0"/>
          <w:divBdr>
            <w:top w:val="none" w:sz="0" w:space="0" w:color="auto"/>
            <w:left w:val="none" w:sz="0" w:space="0" w:color="auto"/>
            <w:bottom w:val="none" w:sz="0" w:space="0" w:color="auto"/>
            <w:right w:val="none" w:sz="0" w:space="0" w:color="auto"/>
          </w:divBdr>
        </w:div>
      </w:divsChild>
    </w:div>
    <w:div w:id="433788664">
      <w:bodyDiv w:val="1"/>
      <w:marLeft w:val="0"/>
      <w:marRight w:val="0"/>
      <w:marTop w:val="0"/>
      <w:marBottom w:val="0"/>
      <w:divBdr>
        <w:top w:val="none" w:sz="0" w:space="0" w:color="auto"/>
        <w:left w:val="none" w:sz="0" w:space="0" w:color="auto"/>
        <w:bottom w:val="none" w:sz="0" w:space="0" w:color="auto"/>
        <w:right w:val="none" w:sz="0" w:space="0" w:color="auto"/>
      </w:divBdr>
      <w:divsChild>
        <w:div w:id="742726668">
          <w:marLeft w:val="0"/>
          <w:marRight w:val="0"/>
          <w:marTop w:val="0"/>
          <w:marBottom w:val="0"/>
          <w:divBdr>
            <w:top w:val="none" w:sz="0" w:space="0" w:color="auto"/>
            <w:left w:val="none" w:sz="0" w:space="0" w:color="auto"/>
            <w:bottom w:val="none" w:sz="0" w:space="0" w:color="auto"/>
            <w:right w:val="none" w:sz="0" w:space="0" w:color="auto"/>
          </w:divBdr>
        </w:div>
        <w:div w:id="154150745">
          <w:marLeft w:val="0"/>
          <w:marRight w:val="0"/>
          <w:marTop w:val="0"/>
          <w:marBottom w:val="0"/>
          <w:divBdr>
            <w:top w:val="none" w:sz="0" w:space="0" w:color="auto"/>
            <w:left w:val="none" w:sz="0" w:space="0" w:color="auto"/>
            <w:bottom w:val="none" w:sz="0" w:space="0" w:color="auto"/>
            <w:right w:val="none" w:sz="0" w:space="0" w:color="auto"/>
          </w:divBdr>
        </w:div>
      </w:divsChild>
    </w:div>
    <w:div w:id="821385405">
      <w:bodyDiv w:val="1"/>
      <w:marLeft w:val="0"/>
      <w:marRight w:val="0"/>
      <w:marTop w:val="0"/>
      <w:marBottom w:val="0"/>
      <w:divBdr>
        <w:top w:val="none" w:sz="0" w:space="0" w:color="auto"/>
        <w:left w:val="none" w:sz="0" w:space="0" w:color="auto"/>
        <w:bottom w:val="none" w:sz="0" w:space="0" w:color="auto"/>
        <w:right w:val="none" w:sz="0" w:space="0" w:color="auto"/>
      </w:divBdr>
      <w:divsChild>
        <w:div w:id="1138259943">
          <w:marLeft w:val="0"/>
          <w:marRight w:val="0"/>
          <w:marTop w:val="0"/>
          <w:marBottom w:val="0"/>
          <w:divBdr>
            <w:top w:val="none" w:sz="0" w:space="0" w:color="auto"/>
            <w:left w:val="none" w:sz="0" w:space="0" w:color="auto"/>
            <w:bottom w:val="none" w:sz="0" w:space="0" w:color="auto"/>
            <w:right w:val="none" w:sz="0" w:space="0" w:color="auto"/>
          </w:divBdr>
        </w:div>
        <w:div w:id="2098356361">
          <w:marLeft w:val="0"/>
          <w:marRight w:val="0"/>
          <w:marTop w:val="0"/>
          <w:marBottom w:val="0"/>
          <w:divBdr>
            <w:top w:val="none" w:sz="0" w:space="0" w:color="auto"/>
            <w:left w:val="none" w:sz="0" w:space="0" w:color="auto"/>
            <w:bottom w:val="none" w:sz="0" w:space="0" w:color="auto"/>
            <w:right w:val="none" w:sz="0" w:space="0" w:color="auto"/>
          </w:divBdr>
        </w:div>
        <w:div w:id="470056182">
          <w:marLeft w:val="0"/>
          <w:marRight w:val="0"/>
          <w:marTop w:val="0"/>
          <w:marBottom w:val="0"/>
          <w:divBdr>
            <w:top w:val="none" w:sz="0" w:space="0" w:color="auto"/>
            <w:left w:val="none" w:sz="0" w:space="0" w:color="auto"/>
            <w:bottom w:val="none" w:sz="0" w:space="0" w:color="auto"/>
            <w:right w:val="none" w:sz="0" w:space="0" w:color="auto"/>
          </w:divBdr>
        </w:div>
        <w:div w:id="178857661">
          <w:marLeft w:val="0"/>
          <w:marRight w:val="0"/>
          <w:marTop w:val="0"/>
          <w:marBottom w:val="0"/>
          <w:divBdr>
            <w:top w:val="none" w:sz="0" w:space="0" w:color="auto"/>
            <w:left w:val="none" w:sz="0" w:space="0" w:color="auto"/>
            <w:bottom w:val="none" w:sz="0" w:space="0" w:color="auto"/>
            <w:right w:val="none" w:sz="0" w:space="0" w:color="auto"/>
          </w:divBdr>
        </w:div>
      </w:divsChild>
    </w:div>
    <w:div w:id="1174370761">
      <w:bodyDiv w:val="1"/>
      <w:marLeft w:val="0"/>
      <w:marRight w:val="0"/>
      <w:marTop w:val="0"/>
      <w:marBottom w:val="0"/>
      <w:divBdr>
        <w:top w:val="none" w:sz="0" w:space="0" w:color="auto"/>
        <w:left w:val="none" w:sz="0" w:space="0" w:color="auto"/>
        <w:bottom w:val="none" w:sz="0" w:space="0" w:color="auto"/>
        <w:right w:val="none" w:sz="0" w:space="0" w:color="auto"/>
      </w:divBdr>
      <w:divsChild>
        <w:div w:id="815147030">
          <w:marLeft w:val="0"/>
          <w:marRight w:val="0"/>
          <w:marTop w:val="0"/>
          <w:marBottom w:val="0"/>
          <w:divBdr>
            <w:top w:val="none" w:sz="0" w:space="0" w:color="auto"/>
            <w:left w:val="none" w:sz="0" w:space="0" w:color="auto"/>
            <w:bottom w:val="none" w:sz="0" w:space="0" w:color="auto"/>
            <w:right w:val="none" w:sz="0" w:space="0" w:color="auto"/>
          </w:divBdr>
        </w:div>
        <w:div w:id="1887595146">
          <w:marLeft w:val="0"/>
          <w:marRight w:val="0"/>
          <w:marTop w:val="0"/>
          <w:marBottom w:val="0"/>
          <w:divBdr>
            <w:top w:val="none" w:sz="0" w:space="0" w:color="auto"/>
            <w:left w:val="none" w:sz="0" w:space="0" w:color="auto"/>
            <w:bottom w:val="none" w:sz="0" w:space="0" w:color="auto"/>
            <w:right w:val="none" w:sz="0" w:space="0" w:color="auto"/>
          </w:divBdr>
        </w:div>
        <w:div w:id="1411386888">
          <w:marLeft w:val="0"/>
          <w:marRight w:val="0"/>
          <w:marTop w:val="0"/>
          <w:marBottom w:val="0"/>
          <w:divBdr>
            <w:top w:val="none" w:sz="0" w:space="0" w:color="auto"/>
            <w:left w:val="none" w:sz="0" w:space="0" w:color="auto"/>
            <w:bottom w:val="none" w:sz="0" w:space="0" w:color="auto"/>
            <w:right w:val="none" w:sz="0" w:space="0" w:color="auto"/>
          </w:divBdr>
        </w:div>
      </w:divsChild>
    </w:div>
    <w:div w:id="1279095986">
      <w:bodyDiv w:val="1"/>
      <w:marLeft w:val="0"/>
      <w:marRight w:val="0"/>
      <w:marTop w:val="0"/>
      <w:marBottom w:val="0"/>
      <w:divBdr>
        <w:top w:val="none" w:sz="0" w:space="0" w:color="auto"/>
        <w:left w:val="none" w:sz="0" w:space="0" w:color="auto"/>
        <w:bottom w:val="none" w:sz="0" w:space="0" w:color="auto"/>
        <w:right w:val="none" w:sz="0" w:space="0" w:color="auto"/>
      </w:divBdr>
    </w:div>
    <w:div w:id="1974293019">
      <w:bodyDiv w:val="1"/>
      <w:marLeft w:val="0"/>
      <w:marRight w:val="0"/>
      <w:marTop w:val="0"/>
      <w:marBottom w:val="0"/>
      <w:divBdr>
        <w:top w:val="none" w:sz="0" w:space="0" w:color="auto"/>
        <w:left w:val="none" w:sz="0" w:space="0" w:color="auto"/>
        <w:bottom w:val="none" w:sz="0" w:space="0" w:color="auto"/>
        <w:right w:val="none" w:sz="0" w:space="0" w:color="auto"/>
      </w:divBdr>
      <w:divsChild>
        <w:div w:id="770465841">
          <w:marLeft w:val="0"/>
          <w:marRight w:val="0"/>
          <w:marTop w:val="0"/>
          <w:marBottom w:val="0"/>
          <w:divBdr>
            <w:top w:val="none" w:sz="0" w:space="0" w:color="auto"/>
            <w:left w:val="none" w:sz="0" w:space="0" w:color="auto"/>
            <w:bottom w:val="none" w:sz="0" w:space="0" w:color="auto"/>
            <w:right w:val="none" w:sz="0" w:space="0" w:color="auto"/>
          </w:divBdr>
        </w:div>
        <w:div w:id="1712731239">
          <w:marLeft w:val="0"/>
          <w:marRight w:val="0"/>
          <w:marTop w:val="0"/>
          <w:marBottom w:val="0"/>
          <w:divBdr>
            <w:top w:val="none" w:sz="0" w:space="0" w:color="auto"/>
            <w:left w:val="none" w:sz="0" w:space="0" w:color="auto"/>
            <w:bottom w:val="none" w:sz="0" w:space="0" w:color="auto"/>
            <w:right w:val="none" w:sz="0" w:space="0" w:color="auto"/>
          </w:divBdr>
        </w:div>
        <w:div w:id="1506702885">
          <w:marLeft w:val="0"/>
          <w:marRight w:val="0"/>
          <w:marTop w:val="0"/>
          <w:marBottom w:val="0"/>
          <w:divBdr>
            <w:top w:val="none" w:sz="0" w:space="0" w:color="auto"/>
            <w:left w:val="none" w:sz="0" w:space="0" w:color="auto"/>
            <w:bottom w:val="none" w:sz="0" w:space="0" w:color="auto"/>
            <w:right w:val="none" w:sz="0" w:space="0" w:color="auto"/>
          </w:divBdr>
        </w:div>
        <w:div w:id="469061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653806%2020079075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ct:1653806%20200790359%2001/07/201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tal-ludus.ro/" TargetMode="External"/><Relationship Id="rId11" Type="http://schemas.openxmlformats.org/officeDocument/2006/relationships/hyperlink" Target="act:1653806%20200790667" TargetMode="External"/><Relationship Id="rId5" Type="http://schemas.openxmlformats.org/officeDocument/2006/relationships/image" Target="media/image2.png"/><Relationship Id="rId10" Type="http://schemas.openxmlformats.org/officeDocument/2006/relationships/hyperlink" Target="act:1653806%20200790756" TargetMode="External"/><Relationship Id="rId4" Type="http://schemas.openxmlformats.org/officeDocument/2006/relationships/image" Target="media/image1.png"/><Relationship Id="rId9" Type="http://schemas.openxmlformats.org/officeDocument/2006/relationships/hyperlink" Target="act:1653806%20200790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Spitalul Orasenesc Ludus</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Cimpean Monica</dc:creator>
  <cp:keywords/>
  <dc:description/>
  <cp:lastModifiedBy>Cimpean Monica</cp:lastModifiedBy>
  <cp:revision>11</cp:revision>
  <cp:lastPrinted>2018-03-30T09:54:00Z</cp:lastPrinted>
  <dcterms:created xsi:type="dcterms:W3CDTF">2017-09-29T07:34:00Z</dcterms:created>
  <dcterms:modified xsi:type="dcterms:W3CDTF">2018-03-30T09:57:00Z</dcterms:modified>
</cp:coreProperties>
</file>